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36B30" w:rsidR="001B1EED" w:rsidP="00AB17C5" w:rsidRDefault="00BB7FBB" w14:paraId="78D96218" w14:textId="1A55220B">
      <w:pPr>
        <w:spacing w:before="100" w:beforeAutospacing="1" w:after="100" w:afterAutospacing="1"/>
        <w:jc w:val="center"/>
        <w:outlineLvl w:val="0"/>
        <w:rPr>
          <w:rFonts w:ascii="Barlow" w:hAnsi="Barlow"/>
          <w:b/>
          <w:bCs/>
          <w:color w:val="000000"/>
          <w:kern w:val="36"/>
          <w:sz w:val="28"/>
          <w:szCs w:val="28"/>
          <w:lang w:eastAsia="en-NZ"/>
        </w:rPr>
      </w:pPr>
      <w:r>
        <w:rPr>
          <w:rFonts w:ascii="Barlow" w:hAnsi="Barlow"/>
          <w:b/>
          <w:bCs/>
          <w:noProof/>
          <w:color w:val="000000"/>
          <w:kern w:val="36"/>
          <w:sz w:val="28"/>
          <w:szCs w:val="28"/>
          <w:lang w:eastAsia="en-NZ"/>
        </w:rPr>
        <w:pict w14:anchorId="367C3575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Picture 11" style="position:absolute;left:0;text-align:left;margin-left:-68.3pt;margin-top:-6.4pt;width:594.5pt;height:93.85pt;z-index:251658240;visibility:visible" alt="Shape&#10;&#10;Description automatically generated with medium confidence" o:spid="_x0000_s205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">
            <v:imagedata o:title="Shape&#10;&#10;Description automatically generated with medium confidence" r:id="rId10"/>
          </v:shape>
        </w:pict>
      </w:r>
      <w:r>
        <w:rPr>
          <w:noProof/>
        </w:rPr>
        <w:pict w14:anchorId="17A7C202">
          <v:shape id="Picture 21" style="position:absolute;left:0;text-align:left;margin-left:450.9pt;margin-top:8.65pt;width:72.45pt;height:49.9pt;z-index:251658242;visibility:visible;mso-position-vertical-relative:page" alt="Shape, circle&#10;&#10;Description automatically generated" o:spid="_x0000_s2054" type="#_x0000_t75">
            <v:imagedata o:title="Shape, circle&#10;&#10;Description automatically generated" r:id="rId11"/>
            <w10:wrap anchory="page"/>
          </v:shape>
        </w:pict>
      </w:r>
      <w:r>
        <w:rPr>
          <w:rFonts w:ascii="Barlow" w:hAnsi="Barlow"/>
          <w:b/>
          <w:bCs/>
          <w:noProof/>
          <w:color w:val="000000"/>
          <w:kern w:val="36"/>
          <w:sz w:val="28"/>
          <w:szCs w:val="28"/>
          <w:lang w:eastAsia="en-NZ"/>
        </w:rPr>
        <w:pict w14:anchorId="499D4C02">
          <v:shapetype id="_x0000_t202" coordsize="21600,21600" o:spt="202" path="m,l,21600r21600,l21600,xe">
            <v:stroke joinstyle="miter"/>
            <v:path gradientshapeok="t" o:connecttype="rect"/>
          </v:shapetype>
          <v:shape id="Text Box 13" style="position:absolute;left:0;text-align:left;margin-left:-20.55pt;margin-top:.05pt;width:490.8pt;height:95.45pt;z-index:251658241;visibility:visible" o:spid="_x0000_s2053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">
            <v:textbox style="mso-next-textbox:#Text Box 13">
              <w:txbxContent>
                <w:p w:rsidRPr="0074277F" w:rsidR="00AC4150" w:rsidP="00AC4150" w:rsidRDefault="00AC4150" w14:paraId="5BFEF172" w14:textId="236E604F">
                  <w:pPr>
                    <w:rPr>
                      <w:rFonts w:ascii="Century Gothic" w:hAnsi="Century Gothic"/>
                      <w:b/>
                      <w:bCs/>
                      <w:color w:val="FFFFFF"/>
                      <w:sz w:val="56"/>
                      <w:szCs w:val="56"/>
                      <w:lang w:val="en-US"/>
                    </w:rPr>
                  </w:pPr>
                  <w:r w:rsidRPr="0074277F">
                    <w:rPr>
                      <w:rFonts w:ascii="Century Gothic" w:hAnsi="Century Gothic"/>
                      <w:b/>
                      <w:bCs/>
                      <w:color w:val="FFFFFF"/>
                      <w:sz w:val="56"/>
                      <w:szCs w:val="56"/>
                      <w:lang w:val="en-US"/>
                    </w:rPr>
                    <w:t>MARAE DEVELOPMENT FUND</w:t>
                  </w:r>
                  <w:r w:rsidRPr="0074277F">
                    <w:rPr>
                      <w:rFonts w:ascii="Century Gothic" w:hAnsi="Century Gothic"/>
                      <w:b/>
                      <w:bCs/>
                      <w:color w:val="FFFFFF"/>
                      <w:sz w:val="56"/>
                      <w:szCs w:val="56"/>
                      <w:lang w:val="en-US"/>
                    </w:rPr>
                    <w:br/>
                    <w:t xml:space="preserve">2023-24 CRITERIA </w:t>
                  </w:r>
                </w:p>
              </w:txbxContent>
            </v:textbox>
          </v:shape>
        </w:pict>
      </w:r>
    </w:p>
    <w:p w:rsidR="00AC4150" w:rsidRDefault="00AC4150" w14:paraId="2279FA8F" w14:textId="77777777">
      <w:pPr>
        <w:pStyle w:val="02Subheading"/>
        <w:jc w:val="center"/>
        <w:rPr>
          <w:lang w:eastAsia="en-NZ"/>
        </w:rPr>
      </w:pPr>
    </w:p>
    <w:p w:rsidR="00AC4150" w:rsidRDefault="00AC4150" w14:paraId="5B6381AD" w14:textId="09002C86">
      <w:pPr>
        <w:pStyle w:val="02Subheading"/>
        <w:jc w:val="center"/>
        <w:rPr>
          <w:lang w:eastAsia="en-NZ"/>
        </w:rPr>
      </w:pPr>
    </w:p>
    <w:p w:rsidRPr="00595C27" w:rsidR="00AE5FF1" w:rsidP="0074277F" w:rsidRDefault="004B432E" w14:paraId="7DDADBE9" w14:textId="53AE2A49">
      <w:pPr>
        <w:pStyle w:val="05Bodycopy"/>
        <w:rPr>
          <w:lang w:eastAsia="en-NZ"/>
        </w:rPr>
      </w:pPr>
      <w:r>
        <w:rPr>
          <w:lang w:eastAsia="en-NZ"/>
        </w:rPr>
        <w:t>This</w:t>
      </w:r>
      <w:r w:rsidR="00367337">
        <w:rPr>
          <w:lang w:eastAsia="en-NZ"/>
        </w:rPr>
        <w:t xml:space="preserve"> </w:t>
      </w:r>
      <w:r w:rsidRPr="00595C27" w:rsidR="00AB17C5">
        <w:rPr>
          <w:lang w:eastAsia="en-NZ"/>
        </w:rPr>
        <w:t>year Masterton District Council</w:t>
      </w:r>
      <w:r w:rsidRPr="00595C27" w:rsidR="001B1EED">
        <w:rPr>
          <w:lang w:eastAsia="en-NZ"/>
        </w:rPr>
        <w:t>/</w:t>
      </w:r>
      <w:proofErr w:type="spellStart"/>
      <w:r w:rsidRPr="00595C27" w:rsidR="001B1EED">
        <w:rPr>
          <w:lang w:eastAsia="en-NZ"/>
        </w:rPr>
        <w:t>Te</w:t>
      </w:r>
      <w:proofErr w:type="spellEnd"/>
      <w:r w:rsidRPr="00595C27" w:rsidR="001B1EED">
        <w:rPr>
          <w:lang w:eastAsia="en-NZ"/>
        </w:rPr>
        <w:t xml:space="preserve"> </w:t>
      </w:r>
      <w:proofErr w:type="spellStart"/>
      <w:r w:rsidRPr="00595C27" w:rsidR="001B1EED">
        <w:rPr>
          <w:lang w:eastAsia="en-NZ"/>
        </w:rPr>
        <w:t>Kaunihera</w:t>
      </w:r>
      <w:proofErr w:type="spellEnd"/>
      <w:r w:rsidRPr="00595C27" w:rsidR="001B1EED">
        <w:rPr>
          <w:lang w:eastAsia="en-NZ"/>
        </w:rPr>
        <w:t xml:space="preserve"> ā-</w:t>
      </w:r>
      <w:proofErr w:type="spellStart"/>
      <w:r w:rsidRPr="00595C27" w:rsidR="001B1EED">
        <w:rPr>
          <w:lang w:eastAsia="en-NZ"/>
        </w:rPr>
        <w:t>rohe</w:t>
      </w:r>
      <w:proofErr w:type="spellEnd"/>
      <w:r w:rsidRPr="00595C27" w:rsidR="001B1EED">
        <w:rPr>
          <w:lang w:eastAsia="en-NZ"/>
        </w:rPr>
        <w:t xml:space="preserve"> o </w:t>
      </w:r>
      <w:proofErr w:type="spellStart"/>
      <w:r w:rsidRPr="00595C27" w:rsidR="001B1EED">
        <w:rPr>
          <w:lang w:eastAsia="en-NZ"/>
        </w:rPr>
        <w:t>Whakaoriori</w:t>
      </w:r>
      <w:proofErr w:type="spellEnd"/>
      <w:r w:rsidRPr="00595C27" w:rsidR="00AB17C5">
        <w:rPr>
          <w:lang w:eastAsia="en-NZ"/>
        </w:rPr>
        <w:t xml:space="preserve"> (MDC)</w:t>
      </w:r>
      <w:r>
        <w:rPr>
          <w:lang w:eastAsia="en-NZ"/>
        </w:rPr>
        <w:t xml:space="preserve"> is allocating</w:t>
      </w:r>
      <w:r w:rsidRPr="00595C27" w:rsidR="00AB17C5">
        <w:rPr>
          <w:lang w:eastAsia="en-NZ"/>
        </w:rPr>
        <w:t xml:space="preserve"> </w:t>
      </w:r>
      <w:r w:rsidR="00275EB2">
        <w:rPr>
          <w:lang w:eastAsia="en-NZ"/>
        </w:rPr>
        <w:t xml:space="preserve">$20,000 </w:t>
      </w:r>
      <w:r w:rsidRPr="00595C27" w:rsidR="00AB17C5">
        <w:rPr>
          <w:lang w:eastAsia="en-NZ"/>
        </w:rPr>
        <w:t>to the Marae Development Fund to support</w:t>
      </w:r>
      <w:r w:rsidRPr="00595C27" w:rsidR="001B1EED">
        <w:rPr>
          <w:lang w:eastAsia="en-NZ"/>
        </w:rPr>
        <w:t xml:space="preserve"> M</w:t>
      </w:r>
      <w:r w:rsidRPr="00595C27" w:rsidR="00AB17C5">
        <w:rPr>
          <w:lang w:eastAsia="en-NZ"/>
        </w:rPr>
        <w:t>arae within its District to protect, ma</w:t>
      </w:r>
      <w:r w:rsidRPr="00595C27" w:rsidR="0039255A">
        <w:rPr>
          <w:lang w:eastAsia="en-NZ"/>
        </w:rPr>
        <w:t>intain, restore and/or develop M</w:t>
      </w:r>
      <w:r w:rsidRPr="00595C27" w:rsidR="00AB17C5">
        <w:rPr>
          <w:lang w:eastAsia="en-NZ"/>
        </w:rPr>
        <w:t xml:space="preserve">arae structures. </w:t>
      </w:r>
    </w:p>
    <w:p w:rsidR="00367337" w:rsidP="00367337" w:rsidRDefault="00367337" w14:paraId="61535D75" w14:textId="77777777">
      <w:pPr>
        <w:pStyle w:val="04L3subheading"/>
      </w:pPr>
    </w:p>
    <w:p w:rsidRPr="00E36B30" w:rsidR="00773593" w:rsidP="0074277F" w:rsidRDefault="00773593" w14:paraId="50337580" w14:textId="048AF12F">
      <w:pPr>
        <w:pStyle w:val="03L2subheading"/>
      </w:pPr>
      <w:r w:rsidRPr="00E36B30">
        <w:t>WHO CAN APPLY FOR FUNDING?</w:t>
      </w:r>
    </w:p>
    <w:p w:rsidR="00AB08E4" w:rsidP="00367337" w:rsidRDefault="00B0270B" w14:paraId="219ED191" w14:textId="77777777">
      <w:pPr>
        <w:pStyle w:val="05Bodycopy"/>
      </w:pPr>
      <w:r w:rsidRPr="00595C27">
        <w:t xml:space="preserve">Applications must come from Marae organisations. Council cannot fund individuals. </w:t>
      </w:r>
    </w:p>
    <w:p w:rsidRPr="00595C27" w:rsidR="00B0270B" w:rsidP="0074277F" w:rsidRDefault="00B0270B" w14:paraId="792A4F76" w14:textId="12F37A12">
      <w:pPr>
        <w:pStyle w:val="05Bodycopy"/>
      </w:pPr>
      <w:r w:rsidRPr="00595C27">
        <w:t>To be eligible Marae must:</w:t>
      </w:r>
    </w:p>
    <w:p w:rsidRPr="00595C27" w:rsidR="00B0270B" w:rsidP="0074277F" w:rsidRDefault="00B0270B" w14:paraId="673762F7" w14:textId="78B1B538">
      <w:pPr>
        <w:pStyle w:val="06Bulletlist"/>
      </w:pPr>
      <w:r w:rsidRPr="00595C27">
        <w:t xml:space="preserve">Be </w:t>
      </w:r>
      <w:r w:rsidRPr="00595C27" w:rsidR="00AB0211">
        <w:t>located</w:t>
      </w:r>
      <w:r w:rsidRPr="00595C27">
        <w:t xml:space="preserve"> within the area of the Masterton District</w:t>
      </w:r>
      <w:r w:rsidRPr="00595C27" w:rsidR="004A4F45">
        <w:t>.</w:t>
      </w:r>
      <w:r w:rsidRPr="00595C27">
        <w:t xml:space="preserve"> </w:t>
      </w:r>
    </w:p>
    <w:p w:rsidRPr="00595C27" w:rsidR="00B0270B" w:rsidP="0074277F" w:rsidRDefault="00B0270B" w14:paraId="52DC9CBC" w14:textId="54822326">
      <w:pPr>
        <w:pStyle w:val="06Bulletlist"/>
      </w:pPr>
      <w:r w:rsidRPr="00595C27">
        <w:rPr>
          <w:rFonts w:cs="Tahoma"/>
          <w:lang w:eastAsia="en-NZ"/>
        </w:rPr>
        <w:t xml:space="preserve">Be a legal entity and supply evidence of this (e.g. Proof of incorporation under the Te Ture Whenua </w:t>
      </w:r>
      <w:r w:rsidRPr="00595C27" w:rsidR="004A4F45">
        <w:rPr>
          <w:rFonts w:cs="Tahoma"/>
          <w:lang w:eastAsia="en-NZ"/>
        </w:rPr>
        <w:t xml:space="preserve">Māori </w:t>
      </w:r>
      <w:r w:rsidRPr="00595C27">
        <w:rPr>
          <w:rFonts w:cs="Tahoma"/>
          <w:lang w:eastAsia="en-NZ"/>
        </w:rPr>
        <w:t>Act 1993</w:t>
      </w:r>
      <w:r w:rsidRPr="00595C27" w:rsidR="004A4F45">
        <w:rPr>
          <w:rFonts w:cs="Tahoma"/>
          <w:lang w:eastAsia="en-NZ"/>
        </w:rPr>
        <w:t xml:space="preserve"> / Māori Land Act 1993</w:t>
      </w:r>
      <w:r w:rsidR="008F314A">
        <w:rPr>
          <w:rFonts w:cs="Tahoma"/>
          <w:lang w:eastAsia="en-NZ"/>
        </w:rPr>
        <w:t xml:space="preserve">, </w:t>
      </w:r>
      <w:r w:rsidRPr="00595C27" w:rsidR="0039255A">
        <w:t>Mā</w:t>
      </w:r>
      <w:r w:rsidRPr="00595C27">
        <w:t xml:space="preserve">ori Land Court order confirming </w:t>
      </w:r>
      <w:r w:rsidRPr="00595C27" w:rsidR="00164D89">
        <w:t>M</w:t>
      </w:r>
      <w:r w:rsidRPr="00595C27" w:rsidR="004A4F45">
        <w:t>arae trustees; Certificate of I</w:t>
      </w:r>
      <w:r w:rsidRPr="00595C27">
        <w:t>ncorporation of Trust or other documents that confirm legal status)</w:t>
      </w:r>
      <w:r w:rsidRPr="00595C27" w:rsidR="004A4F45">
        <w:t>.</w:t>
      </w:r>
    </w:p>
    <w:p w:rsidRPr="00595C27" w:rsidR="00B0270B" w:rsidP="0074277F" w:rsidRDefault="004A4F45" w14:paraId="7475AD90" w14:textId="1434B61B">
      <w:pPr>
        <w:pStyle w:val="06Bulletlist"/>
        <w:rPr>
          <w:rFonts w:cs="Tahoma"/>
          <w:lang w:eastAsia="en-NZ"/>
        </w:rPr>
      </w:pPr>
      <w:r w:rsidRPr="00595C27">
        <w:rPr>
          <w:rFonts w:cs="Tahoma"/>
          <w:lang w:eastAsia="en-NZ"/>
        </w:rPr>
        <w:t>Include a</w:t>
      </w:r>
      <w:r w:rsidRPr="00595C27" w:rsidR="00B0270B">
        <w:rPr>
          <w:rFonts w:cs="Tahoma"/>
          <w:lang w:eastAsia="en-NZ"/>
        </w:rPr>
        <w:t xml:space="preserve"> copy of the previous year’s financial information which has been presented at the </w:t>
      </w:r>
      <w:r w:rsidRPr="00595C27" w:rsidR="00164D89">
        <w:rPr>
          <w:rFonts w:cs="Tahoma"/>
          <w:lang w:eastAsia="en-NZ"/>
        </w:rPr>
        <w:t>M</w:t>
      </w:r>
      <w:r w:rsidRPr="00595C27" w:rsidR="00B0270B">
        <w:rPr>
          <w:rFonts w:cs="Tahoma"/>
          <w:lang w:eastAsia="en-NZ"/>
        </w:rPr>
        <w:t>arae AGM and signed by the Chairperson and Treasurer</w:t>
      </w:r>
      <w:r w:rsidRPr="00595C27">
        <w:rPr>
          <w:rFonts w:cs="Tahoma"/>
          <w:lang w:eastAsia="en-NZ"/>
        </w:rPr>
        <w:t xml:space="preserve"> as part of the supporting documentation for the Marae Development Fund application</w:t>
      </w:r>
      <w:r w:rsidRPr="00595C27" w:rsidR="00B0270B">
        <w:rPr>
          <w:rFonts w:cs="Tahoma"/>
          <w:lang w:eastAsia="en-NZ"/>
        </w:rPr>
        <w:t xml:space="preserve">. </w:t>
      </w:r>
    </w:p>
    <w:p w:rsidRPr="0074277F" w:rsidR="00B0270B" w:rsidP="0074277F" w:rsidRDefault="00B0270B" w14:paraId="7B170618" w14:textId="386C01FA">
      <w:pPr>
        <w:pStyle w:val="06Bulletlist"/>
        <w:rPr>
          <w:rFonts w:ascii="Barlow" w:hAnsi="Barlow"/>
          <w:color w:val="000000"/>
          <w:sz w:val="21"/>
          <w:szCs w:val="21"/>
        </w:rPr>
      </w:pPr>
      <w:r w:rsidRPr="00595C27">
        <w:rPr>
          <w:rFonts w:cs="Tahoma"/>
          <w:lang w:eastAsia="en-NZ"/>
        </w:rPr>
        <w:t xml:space="preserve">Have their application </w:t>
      </w:r>
      <w:r w:rsidRPr="00595C27">
        <w:t xml:space="preserve">signed by the </w:t>
      </w:r>
      <w:r w:rsidR="00AB08E4">
        <w:t>C</w:t>
      </w:r>
      <w:r w:rsidRPr="00595C27">
        <w:t>hair</w:t>
      </w:r>
      <w:r w:rsidR="007D7BAA">
        <w:t>person</w:t>
      </w:r>
      <w:r w:rsidRPr="00595C27">
        <w:t xml:space="preserve"> of the Marae </w:t>
      </w:r>
      <w:r w:rsidRPr="00595C27" w:rsidR="004A4F45">
        <w:t>C</w:t>
      </w:r>
      <w:r w:rsidRPr="00595C27">
        <w:t>ommittee/</w:t>
      </w:r>
      <w:r w:rsidRPr="00595C27" w:rsidR="004A4F45">
        <w:t>T</w:t>
      </w:r>
      <w:r w:rsidRPr="00595C27">
        <w:t xml:space="preserve">rust </w:t>
      </w:r>
      <w:r w:rsidRPr="00595C27" w:rsidR="004A4F45">
        <w:t>and</w:t>
      </w:r>
      <w:r w:rsidRPr="00595C27">
        <w:t xml:space="preserve"> </w:t>
      </w:r>
      <w:r w:rsidRPr="00595C27" w:rsidR="006F2385">
        <w:t xml:space="preserve">at least one </w:t>
      </w:r>
      <w:r w:rsidRPr="00595C27">
        <w:t>other trustee.</w:t>
      </w:r>
    </w:p>
    <w:p w:rsidRPr="00595C27" w:rsidR="00B0270B" w:rsidP="0074277F" w:rsidRDefault="003D30BE" w14:paraId="3D51D1C9" w14:textId="456F6EB4">
      <w:pPr>
        <w:pStyle w:val="05Bodycopy"/>
      </w:pPr>
      <w:r>
        <w:br/>
      </w:r>
      <w:r w:rsidRPr="00595C27" w:rsidR="009D4221">
        <w:t xml:space="preserve">The following </w:t>
      </w:r>
      <w:r w:rsidRPr="00595C27" w:rsidR="00B0270B">
        <w:t xml:space="preserve">Marae organisations are eligible to apply to the </w:t>
      </w:r>
      <w:r w:rsidRPr="00595C27" w:rsidR="004A4F45">
        <w:t xml:space="preserve">Marae Development </w:t>
      </w:r>
      <w:r w:rsidRPr="00595C27" w:rsidR="00B0270B">
        <w:t xml:space="preserve">Fund: </w:t>
      </w:r>
    </w:p>
    <w:p w:rsidRPr="00595C27" w:rsidR="00B0270B" w:rsidP="0074277F" w:rsidRDefault="00B0270B" w14:paraId="06E9EAA8" w14:textId="77777777">
      <w:pPr>
        <w:pStyle w:val="06Bulletlist"/>
      </w:pPr>
      <w:proofErr w:type="spellStart"/>
      <w:r w:rsidRPr="00595C27">
        <w:t>Mōtūwairaka</w:t>
      </w:r>
      <w:proofErr w:type="spellEnd"/>
      <w:r w:rsidRPr="00595C27">
        <w:t xml:space="preserve"> Marae</w:t>
      </w:r>
    </w:p>
    <w:p w:rsidRPr="00595C27" w:rsidR="00B0270B" w:rsidP="0074277F" w:rsidRDefault="00B0270B" w14:paraId="56DBF251" w14:textId="77777777">
      <w:pPr>
        <w:pStyle w:val="06Bulletlist"/>
      </w:pPr>
      <w:proofErr w:type="spellStart"/>
      <w:r w:rsidRPr="00595C27">
        <w:t>Ngā</w:t>
      </w:r>
      <w:r w:rsidRPr="00595C27" w:rsidR="00B71F58">
        <w:t>i</w:t>
      </w:r>
      <w:proofErr w:type="spellEnd"/>
      <w:r w:rsidRPr="00595C27" w:rsidR="00B71F58">
        <w:t xml:space="preserve"> </w:t>
      </w:r>
      <w:proofErr w:type="spellStart"/>
      <w:r w:rsidRPr="00595C27" w:rsidR="00B71F58">
        <w:t>Tūmapū</w:t>
      </w:r>
      <w:r w:rsidRPr="00595C27">
        <w:t>hia</w:t>
      </w:r>
      <w:proofErr w:type="spellEnd"/>
      <w:r w:rsidRPr="00595C27" w:rsidR="00B71F58">
        <w:t>-ā-</w:t>
      </w:r>
      <w:r w:rsidRPr="00595C27">
        <w:t>Rangi Marae</w:t>
      </w:r>
    </w:p>
    <w:p w:rsidRPr="00595C27" w:rsidR="00B0270B" w:rsidP="0074277F" w:rsidRDefault="00B0270B" w14:paraId="4EEBEB9C" w14:textId="77777777">
      <w:pPr>
        <w:pStyle w:val="06Bulletlist"/>
      </w:pPr>
      <w:proofErr w:type="spellStart"/>
      <w:r w:rsidRPr="00595C27">
        <w:t>Okautete</w:t>
      </w:r>
      <w:proofErr w:type="spellEnd"/>
      <w:r w:rsidRPr="00595C27">
        <w:t xml:space="preserve"> Marae</w:t>
      </w:r>
    </w:p>
    <w:p w:rsidRPr="00595C27" w:rsidR="00B0270B" w:rsidP="0074277F" w:rsidRDefault="00B0270B" w14:paraId="4BBAA5E0" w14:textId="77777777">
      <w:pPr>
        <w:pStyle w:val="06Bulletlist"/>
      </w:pPr>
      <w:proofErr w:type="spellStart"/>
      <w:r w:rsidRPr="00595C27">
        <w:t>Whakataki</w:t>
      </w:r>
      <w:proofErr w:type="spellEnd"/>
      <w:r w:rsidRPr="00595C27">
        <w:t xml:space="preserve"> Marae</w:t>
      </w:r>
    </w:p>
    <w:p w:rsidRPr="00595C27" w:rsidR="00B0270B" w:rsidP="0074277F" w:rsidRDefault="00B0270B" w14:paraId="527A52EC" w14:textId="77777777">
      <w:pPr>
        <w:pStyle w:val="06Bulletlist"/>
      </w:pPr>
      <w:proofErr w:type="spellStart"/>
      <w:r w:rsidRPr="00595C27">
        <w:t>Te</w:t>
      </w:r>
      <w:proofErr w:type="spellEnd"/>
      <w:r w:rsidRPr="00595C27">
        <w:t xml:space="preserve"> Ore </w:t>
      </w:r>
      <w:proofErr w:type="spellStart"/>
      <w:r w:rsidRPr="00595C27">
        <w:t>Ore</w:t>
      </w:r>
      <w:proofErr w:type="spellEnd"/>
      <w:r w:rsidRPr="00595C27">
        <w:t xml:space="preserve"> Marae</w:t>
      </w:r>
    </w:p>
    <w:p w:rsidRPr="00595C27" w:rsidR="00B0270B" w:rsidP="0074277F" w:rsidRDefault="00B0270B" w14:paraId="39CC0BB0" w14:textId="77777777">
      <w:pPr>
        <w:pStyle w:val="06Bulletlist"/>
      </w:pPr>
      <w:proofErr w:type="spellStart"/>
      <w:r w:rsidRPr="00595C27">
        <w:t>Te</w:t>
      </w:r>
      <w:proofErr w:type="spellEnd"/>
      <w:r w:rsidRPr="00595C27">
        <w:t xml:space="preserve"> </w:t>
      </w:r>
      <w:proofErr w:type="spellStart"/>
      <w:r w:rsidRPr="00595C27" w:rsidR="001B1EED">
        <w:t>Rangimārie</w:t>
      </w:r>
      <w:proofErr w:type="spellEnd"/>
      <w:r w:rsidRPr="00595C27">
        <w:t xml:space="preserve"> Marae</w:t>
      </w:r>
    </w:p>
    <w:p w:rsidRPr="00595C27" w:rsidR="00B0270B" w:rsidP="0074277F" w:rsidRDefault="00B0270B" w14:paraId="63E9449D" w14:textId="77777777">
      <w:pPr>
        <w:pStyle w:val="06Bulletlist"/>
      </w:pPr>
      <w:r w:rsidRPr="00595C27">
        <w:t>Akura Marae</w:t>
      </w:r>
    </w:p>
    <w:p w:rsidR="00B0270B" w:rsidRDefault="00B0270B" w14:paraId="06FA2789" w14:textId="77777777">
      <w:pPr>
        <w:pStyle w:val="06Bulletlist"/>
      </w:pPr>
      <w:r w:rsidRPr="00595C27">
        <w:t>Hiona Marae</w:t>
      </w:r>
    </w:p>
    <w:p w:rsidRPr="00595C27" w:rsidR="003D30BE" w:rsidP="0074277F" w:rsidRDefault="003D30BE" w14:paraId="65FF7CEE" w14:textId="77777777">
      <w:pPr>
        <w:pStyle w:val="06Bulletlist"/>
        <w:numPr>
          <w:ilvl w:val="0"/>
          <w:numId w:val="0"/>
        </w:numPr>
        <w:ind w:left="360"/>
      </w:pPr>
    </w:p>
    <w:p w:rsidRPr="00595C27" w:rsidR="00ED3FC7" w:rsidP="0074277F" w:rsidRDefault="00B0270B" w14:paraId="4338A677" w14:textId="1EB78CED">
      <w:pPr>
        <w:pStyle w:val="05Bodycopy"/>
      </w:pPr>
      <w:r w:rsidRPr="00595C27">
        <w:t>Any other organisation should seek advice re</w:t>
      </w:r>
      <w:r w:rsidRPr="00595C27" w:rsidR="00A40F0F">
        <w:t>garding</w:t>
      </w:r>
      <w:r w:rsidRPr="00595C27">
        <w:t xml:space="preserve"> their status as a Marae and eligibility to apply to the Fund </w:t>
      </w:r>
      <w:r w:rsidRPr="00595C27">
        <w:rPr>
          <w:u w:val="single"/>
        </w:rPr>
        <w:t>before</w:t>
      </w:r>
      <w:r w:rsidRPr="00595C27">
        <w:t xml:space="preserve"> submitting an application. </w:t>
      </w:r>
    </w:p>
    <w:p w:rsidRPr="00595C27" w:rsidR="00B0270B" w:rsidP="0074277F" w:rsidRDefault="00B0270B" w14:paraId="6F56F473" w14:textId="7D10028B">
      <w:pPr>
        <w:pStyle w:val="05Bodycopy"/>
      </w:pPr>
      <w:r w:rsidRPr="00595C27">
        <w:t xml:space="preserve">The </w:t>
      </w:r>
      <w:r w:rsidR="00CC4A08">
        <w:t>Assessment Group</w:t>
      </w:r>
      <w:r w:rsidRPr="00595C27">
        <w:t xml:space="preserve"> will determine whether other potential applicants </w:t>
      </w:r>
      <w:r w:rsidR="00100832">
        <w:t>meet the eligibility requirements</w:t>
      </w:r>
      <w:r w:rsidR="00932295">
        <w:t xml:space="preserve"> </w:t>
      </w:r>
      <w:r w:rsidRPr="00595C27">
        <w:t xml:space="preserve">to apply for funding from the Marae Development Fund.  </w:t>
      </w:r>
    </w:p>
    <w:p w:rsidR="0069122C" w:rsidP="00775A5B" w:rsidRDefault="0069122C" w14:paraId="0B0E3535" w14:textId="77777777">
      <w:pPr>
        <w:pStyle w:val="03L2subheading"/>
        <w:rPr>
          <w:lang w:eastAsia="en-NZ"/>
        </w:rPr>
      </w:pPr>
    </w:p>
    <w:p w:rsidRPr="00E36B30" w:rsidR="00773593" w:rsidP="00A42D9C" w:rsidRDefault="00A95F46" w14:paraId="6B271594" w14:textId="36C75796">
      <w:pPr>
        <w:pStyle w:val="03L2subheading"/>
        <w:rPr>
          <w:lang w:eastAsia="en-NZ"/>
        </w:rPr>
      </w:pPr>
      <w:r w:rsidRPr="00E36B30">
        <w:rPr>
          <w:lang w:eastAsia="en-NZ"/>
        </w:rPr>
        <w:t>WHAT IS FUNDING AVAILABLE FOR?</w:t>
      </w:r>
    </w:p>
    <w:p w:rsidRPr="00595C27" w:rsidR="0038098A" w:rsidP="0074277F" w:rsidRDefault="00AB17C5" w14:paraId="529C22AC" w14:textId="6FDA5E75">
      <w:pPr>
        <w:pStyle w:val="05Bodycopy"/>
        <w:rPr>
          <w:lang w:eastAsia="en-NZ"/>
        </w:rPr>
      </w:pPr>
      <w:r w:rsidRPr="0074277F">
        <w:t>Eligible Marae organisations can apply for funding for the following:</w:t>
      </w:r>
    </w:p>
    <w:p w:rsidRPr="00367337" w:rsidR="0038098A" w:rsidP="0074277F" w:rsidRDefault="00AB17C5" w14:paraId="32B4BDC9" w14:textId="52212C91">
      <w:pPr>
        <w:pStyle w:val="06Bulletlist"/>
        <w:rPr>
          <w:b/>
          <w:lang w:eastAsia="en-NZ"/>
        </w:rPr>
      </w:pPr>
      <w:r w:rsidRPr="00595C27">
        <w:rPr>
          <w:b/>
          <w:lang w:eastAsia="en-NZ"/>
        </w:rPr>
        <w:t xml:space="preserve">Protection/Restoration </w:t>
      </w:r>
      <w:r w:rsidRPr="00595C27">
        <w:rPr>
          <w:lang w:eastAsia="en-NZ"/>
        </w:rPr>
        <w:t xml:space="preserve">of the </w:t>
      </w:r>
      <w:r w:rsidR="00B54176">
        <w:rPr>
          <w:lang w:eastAsia="en-NZ"/>
        </w:rPr>
        <w:t>M</w:t>
      </w:r>
      <w:r w:rsidRPr="00595C27">
        <w:rPr>
          <w:lang w:eastAsia="en-NZ"/>
        </w:rPr>
        <w:t>arae and/</w:t>
      </w:r>
      <w:r w:rsidRPr="00595C27" w:rsidR="00247BFD">
        <w:rPr>
          <w:lang w:eastAsia="en-NZ"/>
        </w:rPr>
        <w:t>or taonga that are part of the M</w:t>
      </w:r>
      <w:r w:rsidRPr="00595C27">
        <w:rPr>
          <w:lang w:eastAsia="en-NZ"/>
        </w:rPr>
        <w:t>arae structure (e.g. carvings and tukutuku panels) – this can include financial support for insurance, earthquake assessments and resulting work.</w:t>
      </w:r>
    </w:p>
    <w:p w:rsidRPr="00367337" w:rsidR="0038098A" w:rsidP="0074277F" w:rsidRDefault="00AB17C5" w14:paraId="18C9D79C" w14:textId="4E5E1301">
      <w:pPr>
        <w:pStyle w:val="06Bulletlist"/>
        <w:rPr>
          <w:b/>
          <w:lang w:eastAsia="en-NZ"/>
        </w:rPr>
      </w:pPr>
      <w:r w:rsidRPr="00595C27">
        <w:rPr>
          <w:b/>
          <w:lang w:eastAsia="en-NZ"/>
        </w:rPr>
        <w:t xml:space="preserve">External </w:t>
      </w:r>
      <w:r w:rsidRPr="00595C27" w:rsidR="00595C27">
        <w:rPr>
          <w:b/>
          <w:lang w:eastAsia="en-NZ"/>
        </w:rPr>
        <w:t>works</w:t>
      </w:r>
      <w:r w:rsidRPr="00595C27" w:rsidR="00595C27">
        <w:rPr>
          <w:lang w:eastAsia="en-NZ"/>
        </w:rPr>
        <w:t xml:space="preserve"> -</w:t>
      </w:r>
      <w:r w:rsidRPr="00595C27" w:rsidR="00345C0A">
        <w:rPr>
          <w:lang w:eastAsia="en-NZ"/>
        </w:rPr>
        <w:t xml:space="preserve"> </w:t>
      </w:r>
      <w:r w:rsidRPr="00595C27">
        <w:rPr>
          <w:lang w:eastAsia="en-NZ"/>
        </w:rPr>
        <w:t xml:space="preserve">protection of the fabric of the building ensuring it is structurally sound and watertight. </w:t>
      </w:r>
    </w:p>
    <w:p w:rsidRPr="00367337" w:rsidR="0038098A" w:rsidP="0074277F" w:rsidRDefault="00AB17C5" w14:paraId="3962880D" w14:textId="3FA50328">
      <w:pPr>
        <w:pStyle w:val="06Bulletlist"/>
        <w:rPr>
          <w:b/>
          <w:lang w:eastAsia="en-NZ"/>
        </w:rPr>
      </w:pPr>
      <w:r w:rsidRPr="00595C27">
        <w:rPr>
          <w:b/>
          <w:lang w:eastAsia="en-NZ"/>
        </w:rPr>
        <w:t>Health and safety</w:t>
      </w:r>
      <w:r w:rsidRPr="00595C27">
        <w:rPr>
          <w:lang w:eastAsia="en-NZ"/>
        </w:rPr>
        <w:t xml:space="preserve"> </w:t>
      </w:r>
      <w:r w:rsidRPr="00595C27" w:rsidR="00345C0A">
        <w:rPr>
          <w:lang w:eastAsia="en-NZ"/>
        </w:rPr>
        <w:t xml:space="preserve">- </w:t>
      </w:r>
      <w:r w:rsidRPr="00595C27">
        <w:rPr>
          <w:lang w:eastAsia="en-NZ"/>
        </w:rPr>
        <w:t xml:space="preserve">work that ensures the building is safe and secure for all using it and includes areas such as electricity work, faulty floor boards, plumbing and lighting, for example. </w:t>
      </w:r>
    </w:p>
    <w:p w:rsidRPr="00367337" w:rsidR="0038098A" w:rsidP="0074277F" w:rsidRDefault="00AB17C5" w14:paraId="633F5022" w14:textId="451338B1">
      <w:pPr>
        <w:pStyle w:val="06Bulletlist"/>
        <w:rPr>
          <w:b/>
          <w:lang w:eastAsia="en-NZ"/>
        </w:rPr>
      </w:pPr>
      <w:r w:rsidRPr="00595C27">
        <w:rPr>
          <w:b/>
          <w:lang w:eastAsia="en-NZ"/>
        </w:rPr>
        <w:t>Hygiene</w:t>
      </w:r>
      <w:r w:rsidRPr="00595C27">
        <w:rPr>
          <w:lang w:eastAsia="en-NZ"/>
        </w:rPr>
        <w:t xml:space="preserve"> </w:t>
      </w:r>
      <w:r w:rsidRPr="00595C27" w:rsidR="00345C0A">
        <w:rPr>
          <w:lang w:eastAsia="en-NZ"/>
        </w:rPr>
        <w:t>-</w:t>
      </w:r>
      <w:r w:rsidRPr="00595C27">
        <w:rPr>
          <w:lang w:eastAsia="en-NZ"/>
        </w:rPr>
        <w:t xml:space="preserve">matters related primarily to drainage, kitchens, bathrooms and toilet areas. </w:t>
      </w:r>
    </w:p>
    <w:p w:rsidRPr="00595C27" w:rsidR="00367337" w:rsidP="0074277F" w:rsidRDefault="00AB17C5" w14:paraId="47593F47" w14:textId="08B8FC2E">
      <w:pPr>
        <w:pStyle w:val="06Bulletlist"/>
        <w:rPr>
          <w:lang w:eastAsia="en-NZ"/>
        </w:rPr>
      </w:pPr>
      <w:r w:rsidRPr="00595C27">
        <w:rPr>
          <w:b/>
          <w:lang w:eastAsia="en-NZ"/>
        </w:rPr>
        <w:t>Interior structures</w:t>
      </w:r>
      <w:r w:rsidRPr="00595C27">
        <w:rPr>
          <w:lang w:eastAsia="en-NZ"/>
        </w:rPr>
        <w:t xml:space="preserve"> </w:t>
      </w:r>
      <w:r w:rsidRPr="00595C27" w:rsidR="00345C0A">
        <w:rPr>
          <w:lang w:eastAsia="en-NZ"/>
        </w:rPr>
        <w:t xml:space="preserve">- </w:t>
      </w:r>
      <w:r w:rsidRPr="00595C27">
        <w:rPr>
          <w:lang w:eastAsia="en-NZ"/>
        </w:rPr>
        <w:t xml:space="preserve">walls, ceilings, and other internal structures/fabrics not already covered by the areas above. </w:t>
      </w:r>
    </w:p>
    <w:p w:rsidRPr="00A42D9C" w:rsidR="00AB17C5" w:rsidP="00A42D9C" w:rsidRDefault="00AB17C5" w14:paraId="457144EB" w14:textId="1FEBEE4F">
      <w:pPr>
        <w:pStyle w:val="06Bulletlist"/>
        <w:rPr>
          <w:lang w:eastAsia="en-NZ"/>
        </w:rPr>
      </w:pPr>
      <w:r w:rsidRPr="0074277F">
        <w:rPr>
          <w:b/>
          <w:bCs/>
          <w:lang w:eastAsia="en-NZ"/>
        </w:rPr>
        <w:t>Aesthetic and new development projects</w:t>
      </w:r>
      <w:r w:rsidRPr="00595C27">
        <w:rPr>
          <w:lang w:eastAsia="en-NZ"/>
        </w:rPr>
        <w:t xml:space="preserve"> </w:t>
      </w:r>
      <w:r w:rsidRPr="00595C27" w:rsidR="00345C0A">
        <w:rPr>
          <w:lang w:eastAsia="en-NZ"/>
        </w:rPr>
        <w:t>-</w:t>
      </w:r>
      <w:r w:rsidR="00367337">
        <w:rPr>
          <w:lang w:eastAsia="en-NZ"/>
        </w:rPr>
        <w:t xml:space="preserve"> </w:t>
      </w:r>
      <w:r w:rsidRPr="00595C27">
        <w:rPr>
          <w:lang w:eastAsia="en-NZ"/>
        </w:rPr>
        <w:t xml:space="preserve">new </w:t>
      </w:r>
      <w:r w:rsidRPr="00595C27" w:rsidR="00765D67">
        <w:rPr>
          <w:lang w:eastAsia="en-NZ"/>
        </w:rPr>
        <w:t xml:space="preserve">developments </w:t>
      </w:r>
      <w:r w:rsidRPr="00595C27">
        <w:rPr>
          <w:lang w:eastAsia="en-NZ"/>
        </w:rPr>
        <w:t xml:space="preserve">and/or desirable </w:t>
      </w:r>
      <w:r w:rsidRPr="00595C27" w:rsidR="00765D67">
        <w:rPr>
          <w:lang w:eastAsia="en-NZ"/>
        </w:rPr>
        <w:t>projects</w:t>
      </w:r>
      <w:r w:rsidRPr="00595C27" w:rsidR="00234940">
        <w:rPr>
          <w:lang w:eastAsia="en-NZ"/>
        </w:rPr>
        <w:t>. F</w:t>
      </w:r>
      <w:r w:rsidRPr="00595C27">
        <w:rPr>
          <w:lang w:eastAsia="en-NZ"/>
        </w:rPr>
        <w:t>or large scale projects</w:t>
      </w:r>
      <w:r w:rsidRPr="00595C27" w:rsidR="00234940">
        <w:rPr>
          <w:lang w:eastAsia="en-NZ"/>
        </w:rPr>
        <w:t>,</w:t>
      </w:r>
      <w:r w:rsidRPr="00595C27">
        <w:rPr>
          <w:lang w:eastAsia="en-NZ"/>
        </w:rPr>
        <w:t xml:space="preserve"> support </w:t>
      </w:r>
      <w:r w:rsidRPr="00595C27">
        <w:rPr>
          <w:u w:val="single"/>
          <w:lang w:eastAsia="en-NZ"/>
        </w:rPr>
        <w:t>may</w:t>
      </w:r>
      <w:r w:rsidRPr="00595C27">
        <w:rPr>
          <w:lang w:eastAsia="en-NZ"/>
        </w:rPr>
        <w:t xml:space="preserve"> extend to fees/services associated with realising the desired project e.g. for architectural; surveying; legal fees if there is evidence that undertaking this preliminary work will enable the organisation to obtain funding elsewhere.</w:t>
      </w:r>
    </w:p>
    <w:p w:rsidR="00E36B30" w:rsidP="00A42D9C" w:rsidRDefault="00AB17C5" w14:paraId="7DEEA8E6" w14:textId="72DAB607">
      <w:pPr>
        <w:pStyle w:val="05Bodycopy"/>
        <w:rPr>
          <w:lang w:eastAsia="en-NZ"/>
        </w:rPr>
      </w:pPr>
      <w:r w:rsidRPr="00595C27">
        <w:rPr>
          <w:lang w:eastAsia="en-NZ"/>
        </w:rPr>
        <w:t xml:space="preserve">Please note: Applications for unplanned urgent work (e.g. urgent health and safety projects) </w:t>
      </w:r>
      <w:r w:rsidRPr="00595C27">
        <w:rPr>
          <w:i/>
          <w:u w:val="single"/>
          <w:lang w:eastAsia="en-NZ"/>
        </w:rPr>
        <w:t>may be</w:t>
      </w:r>
      <w:r w:rsidRPr="00595C27">
        <w:rPr>
          <w:lang w:eastAsia="en-NZ"/>
        </w:rPr>
        <w:t xml:space="preserve"> considered if there are sufficient funds available.  </w:t>
      </w:r>
    </w:p>
    <w:p w:rsidRPr="00A42D9C" w:rsidR="00F65AFA" w:rsidP="00A42D9C" w:rsidRDefault="00F65AFA" w14:paraId="68CC6BC0" w14:textId="77777777">
      <w:pPr>
        <w:pStyle w:val="05Bodycopy"/>
        <w:rPr>
          <w:lang w:eastAsia="en-NZ"/>
        </w:rPr>
      </w:pPr>
    </w:p>
    <w:p w:rsidRPr="00775A5B" w:rsidR="00AB17C5" w:rsidP="0074277F" w:rsidRDefault="00AB17C5" w14:paraId="47D284A1" w14:textId="77777777">
      <w:pPr>
        <w:pStyle w:val="04L3subheading"/>
        <w:rPr>
          <w:lang w:eastAsia="en-NZ"/>
        </w:rPr>
      </w:pPr>
      <w:r w:rsidRPr="00775A5B">
        <w:rPr>
          <w:lang w:eastAsia="en-NZ"/>
        </w:rPr>
        <w:t>Conditions:</w:t>
      </w:r>
    </w:p>
    <w:p w:rsidRPr="00595C27" w:rsidR="00234940" w:rsidP="0074277F" w:rsidRDefault="00234940" w14:paraId="7236DEBD" w14:textId="744311AC">
      <w:pPr>
        <w:pStyle w:val="06Bulletlist"/>
        <w:rPr>
          <w:lang w:eastAsia="en-NZ"/>
        </w:rPr>
      </w:pPr>
      <w:r w:rsidRPr="00595C27">
        <w:rPr>
          <w:lang w:eastAsia="en-NZ"/>
        </w:rPr>
        <w:t xml:space="preserve">Proof of appropriate building/project insurance and a completed earthquake assessment </w:t>
      </w:r>
      <w:r w:rsidR="00844F68">
        <w:rPr>
          <w:lang w:eastAsia="en-NZ"/>
        </w:rPr>
        <w:t xml:space="preserve">(if </w:t>
      </w:r>
      <w:r w:rsidR="003D6F16">
        <w:rPr>
          <w:lang w:eastAsia="en-NZ"/>
        </w:rPr>
        <w:t xml:space="preserve">this is </w:t>
      </w:r>
      <w:r w:rsidR="00844F68">
        <w:rPr>
          <w:lang w:eastAsia="en-NZ"/>
        </w:rPr>
        <w:t xml:space="preserve">required) </w:t>
      </w:r>
      <w:r w:rsidRPr="00595C27">
        <w:rPr>
          <w:lang w:eastAsia="en-NZ"/>
        </w:rPr>
        <w:t>must be submitted</w:t>
      </w:r>
      <w:r w:rsidR="00D24FE0">
        <w:rPr>
          <w:lang w:eastAsia="en-NZ"/>
        </w:rPr>
        <w:t xml:space="preserve"> with the application form.</w:t>
      </w:r>
    </w:p>
    <w:p w:rsidRPr="00595C27" w:rsidR="00AB17C5" w:rsidP="0074277F" w:rsidRDefault="00AB17C5" w14:paraId="3E0BF916" w14:textId="77777777">
      <w:pPr>
        <w:pStyle w:val="06Bulletlist"/>
        <w:rPr>
          <w:lang w:eastAsia="en-NZ"/>
        </w:rPr>
      </w:pPr>
      <w:r w:rsidRPr="00595C27">
        <w:rPr>
          <w:lang w:eastAsia="en-NZ"/>
        </w:rPr>
        <w:t>A project budget and quotes/estimates for work to be undertaken must be submitted with all applications.</w:t>
      </w:r>
    </w:p>
    <w:p w:rsidRPr="00A74F9B" w:rsidR="00AB17C5" w:rsidP="00A74F9B" w:rsidRDefault="00AB17C5" w14:paraId="6C5FA7B7" w14:textId="04833FAB">
      <w:pPr>
        <w:pStyle w:val="06Bulletlist"/>
      </w:pPr>
      <w:bookmarkStart w:name="_Hlk160193642" w:id="0"/>
      <w:r w:rsidRPr="00A74F9B">
        <w:t xml:space="preserve">Marae </w:t>
      </w:r>
      <w:r w:rsidRPr="00A74F9B" w:rsidR="3279319E">
        <w:t>should</w:t>
      </w:r>
      <w:r w:rsidRPr="00A74F9B" w:rsidR="00A74F9B">
        <w:t xml:space="preserve"> </w:t>
      </w:r>
      <w:r w:rsidRPr="00A74F9B" w:rsidR="0074277F">
        <w:t xml:space="preserve">demonstrate a contribution towards the total project costs. </w:t>
      </w:r>
      <w:r w:rsidRPr="00A74F9B">
        <w:t xml:space="preserve"> </w:t>
      </w:r>
      <w:r w:rsidRPr="00A74F9B" w:rsidR="00496914">
        <w:t>Any ‘in</w:t>
      </w:r>
      <w:r w:rsidRPr="00A74F9B" w:rsidR="00FC72C1">
        <w:t>-</w:t>
      </w:r>
      <w:r w:rsidRPr="00A74F9B" w:rsidR="00496914">
        <w:t xml:space="preserve">kind’ donations of materials/labour can be included as part of the Marae contribution.  </w:t>
      </w:r>
      <w:r w:rsidRPr="00A74F9B">
        <w:t>Evidence of funds available</w:t>
      </w:r>
      <w:r w:rsidRPr="00A74F9B" w:rsidR="00496914">
        <w:t xml:space="preserve"> and/or </w:t>
      </w:r>
      <w:r w:rsidRPr="00A74F9B" w:rsidR="0038098A">
        <w:t>in-kind</w:t>
      </w:r>
      <w:r w:rsidRPr="00A74F9B" w:rsidR="00496914">
        <w:t xml:space="preserve"> donations</w:t>
      </w:r>
      <w:r w:rsidRPr="00A74F9B">
        <w:t xml:space="preserve"> to contribute </w:t>
      </w:r>
      <w:r w:rsidR="00D24FE0">
        <w:t>should</w:t>
      </w:r>
      <w:r w:rsidRPr="00A74F9B">
        <w:t xml:space="preserve"> be submitted with the application. </w:t>
      </w:r>
    </w:p>
    <w:bookmarkEnd w:id="0"/>
    <w:p w:rsidRPr="00595C27" w:rsidR="00234940" w:rsidP="0074277F" w:rsidRDefault="00234940" w14:paraId="2CB218CF" w14:textId="77777777">
      <w:pPr>
        <w:pStyle w:val="06Bulletlist"/>
        <w:rPr>
          <w:lang w:eastAsia="en-NZ"/>
        </w:rPr>
      </w:pPr>
      <w:r w:rsidRPr="00595C27">
        <w:rPr>
          <w:lang w:eastAsia="en-NZ"/>
        </w:rPr>
        <w:t>Aesthetic and new development projects will only be</w:t>
      </w:r>
      <w:r w:rsidRPr="00595C27" w:rsidR="00247BFD">
        <w:rPr>
          <w:lang w:eastAsia="en-NZ"/>
        </w:rPr>
        <w:t xml:space="preserve"> considered if the M</w:t>
      </w:r>
      <w:r w:rsidRPr="00595C27">
        <w:rPr>
          <w:lang w:eastAsia="en-NZ"/>
        </w:rPr>
        <w:t xml:space="preserve">arae has achieved health, safety and/or other regulated standards for existing buildings and utilities, including an earthquake assessment. Evidence of compliance may be requested.  </w:t>
      </w:r>
    </w:p>
    <w:p w:rsidR="003D30BE" w:rsidRDefault="00AB17C5" w14:paraId="476E8475" w14:textId="5C6EA9E0">
      <w:pPr>
        <w:pStyle w:val="06Bulletlist"/>
        <w:rPr>
          <w:lang w:eastAsia="en-NZ"/>
        </w:rPr>
      </w:pPr>
      <w:r w:rsidRPr="00595C27">
        <w:rPr>
          <w:lang w:eastAsia="en-NZ"/>
        </w:rPr>
        <w:t xml:space="preserve">For large scale, longer term and/or projects </w:t>
      </w:r>
      <w:r w:rsidR="001C16B7">
        <w:rPr>
          <w:lang w:eastAsia="en-NZ"/>
        </w:rPr>
        <w:t xml:space="preserve">with a total project cost </w:t>
      </w:r>
      <w:r w:rsidRPr="00595C27">
        <w:rPr>
          <w:lang w:eastAsia="en-NZ"/>
        </w:rPr>
        <w:t>over $</w:t>
      </w:r>
      <w:r w:rsidRPr="00595C27" w:rsidR="009F1BCD">
        <w:rPr>
          <w:lang w:eastAsia="en-NZ"/>
        </w:rPr>
        <w:t>35</w:t>
      </w:r>
      <w:r w:rsidRPr="00595C27" w:rsidR="002575DC">
        <w:rPr>
          <w:lang w:eastAsia="en-NZ"/>
        </w:rPr>
        <w:t>,000</w:t>
      </w:r>
      <w:r w:rsidRPr="00595C27">
        <w:rPr>
          <w:lang w:eastAsia="en-NZ"/>
        </w:rPr>
        <w:t xml:space="preserve">, a </w:t>
      </w:r>
      <w:r w:rsidRPr="00595C27" w:rsidR="0038098A">
        <w:rPr>
          <w:lang w:eastAsia="en-NZ"/>
        </w:rPr>
        <w:t>Long-Term</w:t>
      </w:r>
      <w:r w:rsidRPr="00595C27">
        <w:rPr>
          <w:lang w:eastAsia="en-NZ"/>
        </w:rPr>
        <w:t xml:space="preserve"> Marae Development Strategy, feasibility study and/or capital works project plan</w:t>
      </w:r>
      <w:r w:rsidRPr="00595C27" w:rsidR="009B1FBF">
        <w:rPr>
          <w:lang w:eastAsia="en-NZ"/>
        </w:rPr>
        <w:t>,</w:t>
      </w:r>
      <w:r w:rsidRPr="00595C27">
        <w:rPr>
          <w:lang w:eastAsia="en-NZ"/>
        </w:rPr>
        <w:t xml:space="preserve"> including information about th</w:t>
      </w:r>
      <w:r w:rsidRPr="00595C27" w:rsidR="00247BFD">
        <w:rPr>
          <w:lang w:eastAsia="en-NZ"/>
        </w:rPr>
        <w:t>e skills and experience of the Project M</w:t>
      </w:r>
      <w:r w:rsidRPr="00595C27">
        <w:rPr>
          <w:lang w:eastAsia="en-NZ"/>
        </w:rPr>
        <w:t>anager/s</w:t>
      </w:r>
      <w:r w:rsidRPr="00595C27" w:rsidR="009B1FBF">
        <w:rPr>
          <w:lang w:eastAsia="en-NZ"/>
        </w:rPr>
        <w:t>,</w:t>
      </w:r>
      <w:r w:rsidRPr="00595C27">
        <w:rPr>
          <w:lang w:eastAsia="en-NZ"/>
        </w:rPr>
        <w:t xml:space="preserve"> may be required (</w:t>
      </w:r>
      <w:r w:rsidRPr="00595C27" w:rsidR="00247BFD">
        <w:rPr>
          <w:lang w:eastAsia="en-NZ"/>
        </w:rPr>
        <w:t>refer section below</w:t>
      </w:r>
      <w:r w:rsidRPr="00595C27">
        <w:rPr>
          <w:lang w:eastAsia="en-NZ"/>
        </w:rPr>
        <w:t xml:space="preserve">). </w:t>
      </w:r>
    </w:p>
    <w:p w:rsidRPr="00595C27" w:rsidR="003D30BE" w:rsidP="00A42D9C" w:rsidRDefault="003D30BE" w14:paraId="27E5D53A" w14:textId="46E796B8">
      <w:pPr>
        <w:pStyle w:val="06Bulletlist"/>
        <w:numPr>
          <w:ilvl w:val="0"/>
          <w:numId w:val="0"/>
        </w:numPr>
        <w:ind w:left="360"/>
        <w:jc w:val="both"/>
        <w:rPr>
          <w:lang w:eastAsia="en-NZ"/>
        </w:rPr>
      </w:pPr>
      <w:r>
        <w:rPr>
          <w:lang w:eastAsia="en-NZ"/>
        </w:rPr>
        <w:br w:type="page"/>
      </w:r>
    </w:p>
    <w:p w:rsidRPr="00E36B30" w:rsidR="00AB17C5" w:rsidP="00A42D9C" w:rsidRDefault="00E36B30" w14:paraId="375D1639" w14:textId="479800B5">
      <w:pPr>
        <w:pStyle w:val="03L2subheading"/>
        <w:rPr>
          <w:lang w:eastAsia="en-NZ"/>
        </w:rPr>
      </w:pPr>
      <w:r w:rsidRPr="00E36B30">
        <w:rPr>
          <w:lang w:eastAsia="en-NZ"/>
        </w:rPr>
        <w:t>WHAT IS CONSIDERED WHEN ASSESSING APPLICATIONS?</w:t>
      </w:r>
    </w:p>
    <w:tbl>
      <w:tblPr>
        <w:tblW w:w="0" w:type="auto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ook w:val="04A0" w:firstRow="1" w:lastRow="0" w:firstColumn="1" w:lastColumn="0" w:noHBand="0" w:noVBand="1"/>
      </w:tblPr>
      <w:tblGrid>
        <w:gridCol w:w="2235"/>
        <w:gridCol w:w="7008"/>
      </w:tblGrid>
      <w:tr w:rsidRPr="00595C27" w:rsidR="0038098A" w:rsidTr="00F73CCB" w14:paraId="7DEF45EF" w14:textId="77777777">
        <w:tc>
          <w:tcPr>
            <w:tcW w:w="2235" w:type="dxa"/>
            <w:shd w:val="clear" w:color="auto" w:fill="EDEDED"/>
          </w:tcPr>
          <w:p w:rsidRPr="00A42D9C" w:rsidR="0038098A" w:rsidP="00A42D9C" w:rsidRDefault="0038098A" w14:paraId="092A5211" w14:textId="77777777">
            <w:pPr>
              <w:pStyle w:val="05Bodycopy"/>
              <w:rPr>
                <w:b/>
                <w:bCs/>
                <w:sz w:val="20"/>
                <w:szCs w:val="20"/>
                <w:lang w:eastAsia="en-NZ"/>
              </w:rPr>
            </w:pPr>
            <w:r w:rsidRPr="00A42D9C">
              <w:rPr>
                <w:b/>
                <w:bCs/>
                <w:sz w:val="20"/>
                <w:szCs w:val="20"/>
                <w:lang w:eastAsia="en-NZ"/>
              </w:rPr>
              <w:t xml:space="preserve">Whether the applicants have received a grant previously: </w:t>
            </w:r>
          </w:p>
          <w:p w:rsidRPr="00A42D9C" w:rsidR="0038098A" w:rsidP="00A42D9C" w:rsidRDefault="0038098A" w14:paraId="379B02FC" w14:textId="77777777">
            <w:pPr>
              <w:pStyle w:val="05Bodycopy"/>
              <w:rPr>
                <w:b/>
                <w:bCs/>
                <w:sz w:val="20"/>
                <w:szCs w:val="20"/>
                <w:lang w:eastAsia="en-NZ"/>
              </w:rPr>
            </w:pPr>
          </w:p>
        </w:tc>
        <w:tc>
          <w:tcPr>
            <w:tcW w:w="7008" w:type="dxa"/>
            <w:shd w:val="clear" w:color="auto" w:fill="EDEDED"/>
          </w:tcPr>
          <w:p w:rsidRPr="00A42D9C" w:rsidR="0038098A" w:rsidP="00A42D9C" w:rsidRDefault="0038098A" w14:paraId="50CE48D9" w14:textId="2D600476">
            <w:pPr>
              <w:pStyle w:val="05Bodycopy"/>
              <w:rPr>
                <w:sz w:val="20"/>
                <w:szCs w:val="20"/>
                <w:lang w:eastAsia="en-NZ"/>
              </w:rPr>
            </w:pPr>
            <w:r w:rsidRPr="00A42D9C">
              <w:rPr>
                <w:sz w:val="20"/>
                <w:szCs w:val="20"/>
                <w:lang w:eastAsia="en-NZ"/>
              </w:rPr>
              <w:t xml:space="preserve">The </w:t>
            </w:r>
            <w:r w:rsidR="00CC4A08">
              <w:rPr>
                <w:sz w:val="20"/>
                <w:szCs w:val="20"/>
                <w:lang w:eastAsia="en-NZ"/>
              </w:rPr>
              <w:t>Assessment Group</w:t>
            </w:r>
            <w:r w:rsidRPr="00A42D9C">
              <w:rPr>
                <w:sz w:val="20"/>
                <w:szCs w:val="20"/>
                <w:lang w:eastAsia="en-NZ"/>
              </w:rPr>
              <w:t xml:space="preserve"> aims to ensure fair distribution of available funding. </w:t>
            </w:r>
          </w:p>
          <w:p w:rsidRPr="00A42D9C" w:rsidR="0038098A" w:rsidP="00A42D9C" w:rsidRDefault="0038098A" w14:paraId="493E8132" w14:textId="19C06C08">
            <w:pPr>
              <w:pStyle w:val="05Bodycopy"/>
              <w:rPr>
                <w:b/>
                <w:sz w:val="20"/>
                <w:szCs w:val="20"/>
                <w:lang w:eastAsia="en-NZ"/>
              </w:rPr>
            </w:pPr>
            <w:r w:rsidRPr="00A42D9C">
              <w:rPr>
                <w:sz w:val="20"/>
                <w:szCs w:val="20"/>
                <w:lang w:eastAsia="en-NZ"/>
              </w:rPr>
              <w:t xml:space="preserve">Previous recipients will not be excluded but should be aware that those who have not received funding before will be prioritised if projects are equally weighted/supported, especially in the event that funding applications exceed the amount to be distributed. </w:t>
            </w:r>
          </w:p>
        </w:tc>
      </w:tr>
      <w:tr w:rsidRPr="00595C27" w:rsidR="0038098A" w:rsidTr="00F73CCB" w14:paraId="1C3951AF" w14:textId="77777777">
        <w:tc>
          <w:tcPr>
            <w:tcW w:w="2235" w:type="dxa"/>
            <w:shd w:val="clear" w:color="auto" w:fill="EDEDED"/>
          </w:tcPr>
          <w:p w:rsidRPr="00A42D9C" w:rsidR="0038098A" w:rsidP="00A42D9C" w:rsidRDefault="0038098A" w14:paraId="5F5ADBCE" w14:textId="77777777">
            <w:pPr>
              <w:pStyle w:val="05Bodycopy"/>
              <w:rPr>
                <w:b/>
                <w:bCs/>
                <w:sz w:val="20"/>
                <w:szCs w:val="20"/>
                <w:lang w:eastAsia="en-NZ"/>
              </w:rPr>
            </w:pPr>
            <w:r w:rsidRPr="00A42D9C">
              <w:rPr>
                <w:b/>
                <w:bCs/>
                <w:sz w:val="20"/>
                <w:szCs w:val="20"/>
                <w:lang w:eastAsia="en-NZ"/>
              </w:rPr>
              <w:t>The stage of development:</w:t>
            </w:r>
          </w:p>
          <w:p w:rsidRPr="00A42D9C" w:rsidR="0038098A" w:rsidP="00A42D9C" w:rsidRDefault="0038098A" w14:paraId="3BAF62F3" w14:textId="77777777">
            <w:pPr>
              <w:pStyle w:val="05Bodycopy"/>
              <w:rPr>
                <w:b/>
                <w:bCs/>
                <w:sz w:val="20"/>
                <w:szCs w:val="20"/>
                <w:lang w:eastAsia="en-NZ"/>
              </w:rPr>
            </w:pPr>
          </w:p>
        </w:tc>
        <w:tc>
          <w:tcPr>
            <w:tcW w:w="7008" w:type="dxa"/>
            <w:shd w:val="clear" w:color="auto" w:fill="EDEDED"/>
          </w:tcPr>
          <w:p w:rsidRPr="00A42D9C" w:rsidR="0038098A" w:rsidP="00A42D9C" w:rsidRDefault="0038098A" w14:paraId="5273DA72" w14:textId="77777777">
            <w:pPr>
              <w:pStyle w:val="05Bodycopy"/>
              <w:rPr>
                <w:sz w:val="20"/>
                <w:szCs w:val="20"/>
                <w:lang w:eastAsia="en-NZ"/>
              </w:rPr>
            </w:pPr>
            <w:r w:rsidRPr="00A42D9C">
              <w:rPr>
                <w:sz w:val="20"/>
                <w:szCs w:val="20"/>
                <w:lang w:eastAsia="en-NZ"/>
              </w:rPr>
              <w:t>As noted, Marae applying for funds for aesthetic and new development projects may be asked to provide evidence that appropriate health, safety and/or other regulated standards have been met for existing structures/utilities, including an earthquake assessment.</w:t>
            </w:r>
          </w:p>
          <w:p w:rsidRPr="00A42D9C" w:rsidR="0038098A" w:rsidP="00A42D9C" w:rsidRDefault="0038098A" w14:paraId="50B1D3C9" w14:textId="098AEC0A">
            <w:pPr>
              <w:pStyle w:val="05Bodycopy"/>
              <w:rPr>
                <w:sz w:val="20"/>
                <w:szCs w:val="20"/>
              </w:rPr>
            </w:pPr>
            <w:r w:rsidRPr="00A42D9C">
              <w:rPr>
                <w:sz w:val="20"/>
                <w:szCs w:val="20"/>
              </w:rPr>
              <w:t xml:space="preserve">Any application that indicates a larger, longer term project may be referred to the </w:t>
            </w:r>
            <w:r w:rsidRPr="00A42D9C" w:rsidR="00ED3FC7">
              <w:rPr>
                <w:sz w:val="20"/>
                <w:szCs w:val="20"/>
              </w:rPr>
              <w:t>Oranga Marae Fund provided by Te Puni Kōkiri and the Department of Internal Affairs</w:t>
            </w:r>
            <w:r w:rsidRPr="00A42D9C">
              <w:rPr>
                <w:sz w:val="20"/>
                <w:szCs w:val="20"/>
              </w:rPr>
              <w:t>.</w:t>
            </w:r>
            <w:r w:rsidR="00204FFA">
              <w:rPr>
                <w:sz w:val="20"/>
                <w:szCs w:val="20"/>
              </w:rPr>
              <w:t xml:space="preserve"> </w:t>
            </w:r>
            <w:r w:rsidR="00C95494">
              <w:rPr>
                <w:sz w:val="20"/>
                <w:szCs w:val="20"/>
              </w:rPr>
              <w:t>Information on this fund is</w:t>
            </w:r>
            <w:r w:rsidRPr="00204FFA" w:rsidR="00204FFA">
              <w:rPr>
                <w:sz w:val="20"/>
                <w:szCs w:val="20"/>
              </w:rPr>
              <w:t xml:space="preserve"> available at </w:t>
            </w:r>
            <w:hyperlink w:history="1" r:id="rId12">
              <w:r w:rsidRPr="00204FFA" w:rsidR="00204FFA">
                <w:rPr>
                  <w:rStyle w:val="Hyperlink"/>
                  <w:sz w:val="20"/>
                  <w:szCs w:val="20"/>
                </w:rPr>
                <w:t>www.tpk.govt.nz/en/nga-putea-me-nga-ratonga/marae/oranga-marae</w:t>
              </w:r>
            </w:hyperlink>
            <w:r w:rsidRPr="00204FFA" w:rsidR="00204FFA">
              <w:rPr>
                <w:sz w:val="20"/>
                <w:szCs w:val="20"/>
              </w:rPr>
              <w:t xml:space="preserve">. </w:t>
            </w:r>
          </w:p>
          <w:p w:rsidRPr="00A42D9C" w:rsidR="0038098A" w:rsidP="00A42D9C" w:rsidRDefault="0038098A" w14:paraId="048FD05E" w14:textId="75BFDC2D">
            <w:pPr>
              <w:pStyle w:val="05Bodycopy"/>
              <w:rPr>
                <w:b/>
                <w:sz w:val="20"/>
                <w:szCs w:val="20"/>
                <w:lang w:eastAsia="en-NZ"/>
              </w:rPr>
            </w:pPr>
            <w:r w:rsidRPr="00A42D9C">
              <w:rPr>
                <w:sz w:val="20"/>
                <w:szCs w:val="20"/>
                <w:lang w:eastAsia="en-NZ"/>
              </w:rPr>
              <w:t xml:space="preserve">For large-scale projects and/or projects </w:t>
            </w:r>
            <w:r w:rsidR="001542F3">
              <w:rPr>
                <w:sz w:val="20"/>
                <w:szCs w:val="20"/>
                <w:lang w:eastAsia="en-NZ"/>
              </w:rPr>
              <w:t xml:space="preserve">with a total project cost </w:t>
            </w:r>
            <w:r w:rsidRPr="00A42D9C">
              <w:rPr>
                <w:sz w:val="20"/>
                <w:szCs w:val="20"/>
                <w:lang w:eastAsia="en-NZ"/>
              </w:rPr>
              <w:t>over $35,000, Council may require a copy of a capital works project plan with comprehensive details of how the project will be completed.</w:t>
            </w:r>
          </w:p>
        </w:tc>
      </w:tr>
      <w:tr w:rsidRPr="00595C27" w:rsidR="0038098A" w:rsidTr="00F73CCB" w14:paraId="5D537BD8" w14:textId="77777777">
        <w:tc>
          <w:tcPr>
            <w:tcW w:w="2235" w:type="dxa"/>
            <w:shd w:val="clear" w:color="auto" w:fill="EDEDED"/>
          </w:tcPr>
          <w:p w:rsidRPr="00A42D9C" w:rsidR="0038098A" w:rsidP="00A42D9C" w:rsidRDefault="0038098A" w14:paraId="5DFF6E81" w14:textId="77777777">
            <w:pPr>
              <w:pStyle w:val="05Bodycopy"/>
              <w:rPr>
                <w:b/>
                <w:bCs/>
                <w:sz w:val="20"/>
                <w:szCs w:val="20"/>
                <w:lang w:eastAsia="en-NZ"/>
              </w:rPr>
            </w:pPr>
            <w:r w:rsidRPr="00A42D9C">
              <w:rPr>
                <w:b/>
                <w:bCs/>
                <w:sz w:val="20"/>
                <w:szCs w:val="20"/>
                <w:lang w:eastAsia="en-NZ"/>
              </w:rPr>
              <w:t>How much funding is available and other funding assistance:</w:t>
            </w:r>
          </w:p>
          <w:p w:rsidRPr="00A42D9C" w:rsidR="0038098A" w:rsidP="00A42D9C" w:rsidRDefault="0038098A" w14:paraId="2B3F3317" w14:textId="77777777">
            <w:pPr>
              <w:pStyle w:val="05Bodycopy"/>
              <w:rPr>
                <w:b/>
                <w:bCs/>
                <w:sz w:val="20"/>
                <w:szCs w:val="20"/>
                <w:lang w:eastAsia="en-NZ"/>
              </w:rPr>
            </w:pPr>
          </w:p>
        </w:tc>
        <w:tc>
          <w:tcPr>
            <w:tcW w:w="7008" w:type="dxa"/>
            <w:shd w:val="clear" w:color="auto" w:fill="EDEDED"/>
          </w:tcPr>
          <w:p w:rsidRPr="00A42D9C" w:rsidR="0038098A" w:rsidP="00A42D9C" w:rsidRDefault="0038098A" w14:paraId="3297C63C" w14:textId="55244644">
            <w:pPr>
              <w:pStyle w:val="05Bodycopy"/>
              <w:rPr>
                <w:b/>
                <w:sz w:val="20"/>
                <w:szCs w:val="20"/>
                <w:lang w:eastAsia="en-NZ"/>
              </w:rPr>
            </w:pPr>
            <w:r w:rsidRPr="00A42D9C">
              <w:rPr>
                <w:sz w:val="20"/>
                <w:szCs w:val="20"/>
                <w:lang w:eastAsia="en-NZ"/>
              </w:rPr>
              <w:t>Where the amount applied for in any one year exceeds the amount of money available to distribute, Council may be unable to fund or fully fund an application.</w:t>
            </w:r>
          </w:p>
          <w:p w:rsidRPr="00A42D9C" w:rsidR="0038098A" w:rsidP="00A42D9C" w:rsidRDefault="0038098A" w14:paraId="2CADBA0C" w14:textId="7F3C5401">
            <w:pPr>
              <w:pStyle w:val="05Bodycopy"/>
              <w:rPr>
                <w:sz w:val="20"/>
                <w:szCs w:val="20"/>
                <w:lang w:eastAsia="en-NZ"/>
              </w:rPr>
            </w:pPr>
            <w:r w:rsidRPr="00A42D9C">
              <w:rPr>
                <w:sz w:val="20"/>
                <w:szCs w:val="20"/>
                <w:lang w:eastAsia="en-NZ"/>
              </w:rPr>
              <w:t>Where Council agrees to part-fund a project, this will be conditional on co-</w:t>
            </w:r>
            <w:proofErr w:type="spellStart"/>
            <w:r w:rsidRPr="00A42D9C">
              <w:rPr>
                <w:sz w:val="20"/>
                <w:szCs w:val="20"/>
                <w:lang w:eastAsia="en-NZ"/>
              </w:rPr>
              <w:t>funders</w:t>
            </w:r>
            <w:proofErr w:type="spellEnd"/>
            <w:r w:rsidRPr="00A42D9C">
              <w:rPr>
                <w:sz w:val="20"/>
                <w:szCs w:val="20"/>
                <w:lang w:eastAsia="en-NZ"/>
              </w:rPr>
              <w:t xml:space="preserve"> being identified and confirmed. </w:t>
            </w:r>
          </w:p>
          <w:p w:rsidRPr="00A42D9C" w:rsidR="0038098A" w:rsidP="00A42D9C" w:rsidRDefault="0038098A" w14:paraId="38CF4DAF" w14:textId="77777777">
            <w:pPr>
              <w:pStyle w:val="05Bodycopy"/>
              <w:rPr>
                <w:b/>
                <w:sz w:val="20"/>
                <w:szCs w:val="20"/>
                <w:lang w:eastAsia="en-NZ"/>
              </w:rPr>
            </w:pPr>
            <w:r w:rsidRPr="00A42D9C">
              <w:rPr>
                <w:sz w:val="20"/>
                <w:szCs w:val="20"/>
                <w:lang w:eastAsia="en-NZ"/>
              </w:rPr>
              <w:t xml:space="preserve">No monies will be paid out until sufficient funding to realise the project has been identified and committed. </w:t>
            </w:r>
          </w:p>
          <w:p w:rsidRPr="00A42D9C" w:rsidR="0038098A" w:rsidP="00A42D9C" w:rsidRDefault="0038098A" w14:paraId="3BF912D0" w14:textId="268CB95E">
            <w:pPr>
              <w:pStyle w:val="05Bodycopy"/>
              <w:rPr>
                <w:b/>
                <w:sz w:val="20"/>
                <w:szCs w:val="20"/>
                <w:lang w:eastAsia="en-NZ"/>
              </w:rPr>
            </w:pPr>
            <w:r w:rsidRPr="00A42D9C">
              <w:rPr>
                <w:sz w:val="20"/>
                <w:szCs w:val="20"/>
              </w:rPr>
              <w:t>For larger projects, priority will be given to those that demonstrate collaboration with, and financial commitment from, other funding agencies to complete their project.</w:t>
            </w:r>
          </w:p>
        </w:tc>
      </w:tr>
      <w:tr w:rsidRPr="00595C27" w:rsidR="0038098A" w:rsidTr="00F73CCB" w14:paraId="6FC724C7" w14:textId="77777777">
        <w:tc>
          <w:tcPr>
            <w:tcW w:w="2235" w:type="dxa"/>
            <w:shd w:val="clear" w:color="auto" w:fill="EDEDED"/>
          </w:tcPr>
          <w:p w:rsidRPr="00A42D9C" w:rsidR="0038098A" w:rsidP="00A42D9C" w:rsidRDefault="0074277F" w14:paraId="66C2F5D8" w14:textId="7FB00F68">
            <w:pPr>
              <w:pStyle w:val="05Bodycopy"/>
              <w:rPr>
                <w:b/>
                <w:bCs/>
                <w:sz w:val="20"/>
                <w:szCs w:val="20"/>
                <w:lang w:eastAsia="en-NZ"/>
              </w:rPr>
            </w:pPr>
            <w:r>
              <w:rPr>
                <w:b/>
                <w:bCs/>
                <w:sz w:val="20"/>
                <w:szCs w:val="20"/>
                <w:lang w:eastAsia="en-NZ"/>
              </w:rPr>
              <w:t>Marae contribution</w:t>
            </w:r>
            <w:r w:rsidRPr="00A42D9C" w:rsidR="0038098A">
              <w:rPr>
                <w:b/>
                <w:bCs/>
                <w:sz w:val="20"/>
                <w:szCs w:val="20"/>
                <w:lang w:eastAsia="en-NZ"/>
              </w:rPr>
              <w:t>:</w:t>
            </w:r>
          </w:p>
          <w:p w:rsidRPr="00A42D9C" w:rsidR="0038098A" w:rsidP="00A42D9C" w:rsidRDefault="0038098A" w14:paraId="605E3A48" w14:textId="77777777">
            <w:pPr>
              <w:pStyle w:val="05Bodycopy"/>
              <w:rPr>
                <w:b/>
                <w:bCs/>
                <w:sz w:val="20"/>
                <w:szCs w:val="20"/>
                <w:lang w:eastAsia="en-NZ"/>
              </w:rPr>
            </w:pPr>
          </w:p>
        </w:tc>
        <w:tc>
          <w:tcPr>
            <w:tcW w:w="7008" w:type="dxa"/>
            <w:shd w:val="clear" w:color="auto" w:fill="EDEDED"/>
          </w:tcPr>
          <w:p w:rsidRPr="00A42D9C" w:rsidR="0038098A" w:rsidP="00A42D9C" w:rsidRDefault="0074277F" w14:paraId="76A33F7A" w14:textId="04544AA6">
            <w:pPr>
              <w:pStyle w:val="05Bodycopy"/>
              <w:rPr>
                <w:sz w:val="20"/>
                <w:szCs w:val="20"/>
                <w:lang w:eastAsia="en-NZ"/>
              </w:rPr>
            </w:pPr>
            <w:r w:rsidRPr="00A42D9C">
              <w:rPr>
                <w:sz w:val="20"/>
                <w:szCs w:val="20"/>
                <w:lang w:eastAsia="en-NZ"/>
              </w:rPr>
              <w:t xml:space="preserve">Marae </w:t>
            </w:r>
            <w:r w:rsidRPr="3706FEE7" w:rsidR="7EC8B019">
              <w:rPr>
                <w:sz w:val="20"/>
                <w:szCs w:val="20"/>
                <w:lang w:eastAsia="en-NZ"/>
              </w:rPr>
              <w:t>should</w:t>
            </w:r>
            <w:r w:rsidRPr="00A42D9C">
              <w:rPr>
                <w:sz w:val="20"/>
                <w:szCs w:val="20"/>
                <w:lang w:eastAsia="en-NZ"/>
              </w:rPr>
              <w:t xml:space="preserve"> demonstrate a contribution towards the total project costs.  Any ‘in-kind’ donations of materials/labour can be included as part of the Marae contribution.  Evidence of funds available and/or in-kind donations to contribute </w:t>
            </w:r>
            <w:r w:rsidRPr="3706FEE7" w:rsidR="4425085F">
              <w:rPr>
                <w:sz w:val="20"/>
                <w:szCs w:val="20"/>
                <w:lang w:eastAsia="en-NZ"/>
              </w:rPr>
              <w:t>should</w:t>
            </w:r>
            <w:r w:rsidRPr="00A42D9C">
              <w:rPr>
                <w:sz w:val="20"/>
                <w:szCs w:val="20"/>
                <w:lang w:eastAsia="en-NZ"/>
              </w:rPr>
              <w:t xml:space="preserve"> be submitted with the application. </w:t>
            </w:r>
          </w:p>
        </w:tc>
      </w:tr>
      <w:tr w:rsidRPr="00595C27" w:rsidR="0038098A" w:rsidTr="00F73CCB" w14:paraId="57FCB4B4" w14:textId="77777777">
        <w:tc>
          <w:tcPr>
            <w:tcW w:w="2235" w:type="dxa"/>
            <w:shd w:val="clear" w:color="auto" w:fill="EDEDED"/>
          </w:tcPr>
          <w:p w:rsidRPr="00A42D9C" w:rsidR="0038098A" w:rsidP="00A42D9C" w:rsidRDefault="0038098A" w14:paraId="45DAD111" w14:textId="77777777">
            <w:pPr>
              <w:pStyle w:val="05Bodycopy"/>
              <w:rPr>
                <w:b/>
                <w:bCs/>
                <w:sz w:val="20"/>
                <w:szCs w:val="20"/>
                <w:lang w:eastAsia="en-NZ"/>
              </w:rPr>
            </w:pPr>
            <w:r w:rsidRPr="00A42D9C">
              <w:rPr>
                <w:b/>
                <w:bCs/>
                <w:sz w:val="20"/>
                <w:szCs w:val="20"/>
                <w:lang w:eastAsia="en-NZ"/>
              </w:rPr>
              <w:t>Whether a Marae has supporting Strategies / Plans:</w:t>
            </w:r>
          </w:p>
          <w:p w:rsidRPr="00A42D9C" w:rsidR="0038098A" w:rsidP="00A42D9C" w:rsidRDefault="0038098A" w14:paraId="76934CDE" w14:textId="77777777">
            <w:pPr>
              <w:pStyle w:val="05Bodycopy"/>
              <w:rPr>
                <w:b/>
                <w:bCs/>
                <w:sz w:val="20"/>
                <w:szCs w:val="20"/>
                <w:lang w:eastAsia="en-NZ"/>
              </w:rPr>
            </w:pPr>
          </w:p>
        </w:tc>
        <w:tc>
          <w:tcPr>
            <w:tcW w:w="7008" w:type="dxa"/>
            <w:shd w:val="clear" w:color="auto" w:fill="EDEDED"/>
          </w:tcPr>
          <w:p w:rsidRPr="00A42D9C" w:rsidR="0038098A" w:rsidP="00A42D9C" w:rsidRDefault="0038098A" w14:paraId="6538C3FA" w14:textId="572C476F">
            <w:pPr>
              <w:pStyle w:val="05Bodycopy"/>
              <w:rPr>
                <w:sz w:val="20"/>
                <w:szCs w:val="20"/>
              </w:rPr>
            </w:pPr>
            <w:r w:rsidRPr="00A42D9C">
              <w:rPr>
                <w:sz w:val="20"/>
                <w:szCs w:val="20"/>
              </w:rPr>
              <w:t>Priority will be given to those Marae that have a Long-Term Marae Development Strategy that clearly outlines their intentions over time and how the project contributes to the overall vision.</w:t>
            </w:r>
          </w:p>
          <w:p w:rsidRPr="00A42D9C" w:rsidR="0038098A" w:rsidP="00A42D9C" w:rsidRDefault="0038098A" w14:paraId="4DC34A0D" w14:textId="77777777">
            <w:pPr>
              <w:pStyle w:val="05Bodycopy"/>
              <w:rPr>
                <w:b/>
                <w:sz w:val="20"/>
                <w:szCs w:val="20"/>
                <w:lang w:eastAsia="en-NZ"/>
              </w:rPr>
            </w:pPr>
            <w:r w:rsidRPr="00A42D9C">
              <w:rPr>
                <w:sz w:val="20"/>
                <w:szCs w:val="20"/>
              </w:rPr>
              <w:t xml:space="preserve">Priority will be given to projects, and especially for larger, longer term and/or high value projects, that have a completed feasibility study and/or capital works project plan. </w:t>
            </w:r>
          </w:p>
        </w:tc>
      </w:tr>
    </w:tbl>
    <w:p w:rsidRPr="00E36B30" w:rsidR="00E36B30" w:rsidP="00A42D9C" w:rsidRDefault="00E36B30" w14:paraId="6E8E52E9" w14:textId="77777777">
      <w:pPr>
        <w:pStyle w:val="03L2subheading"/>
      </w:pPr>
      <w:r w:rsidRPr="00E36B30">
        <w:lastRenderedPageBreak/>
        <w:t>WHEN CAN WE APPLY?</w:t>
      </w:r>
    </w:p>
    <w:p w:rsidRPr="00595C27" w:rsidR="00AB08E4" w:rsidP="00A42D9C" w:rsidRDefault="00AB17C5" w14:paraId="11980F04" w14:textId="16CBB3E7">
      <w:pPr>
        <w:pStyle w:val="05Bodycopy"/>
      </w:pPr>
      <w:r w:rsidRPr="00595C27">
        <w:t>Applications will be invited once a year</w:t>
      </w:r>
      <w:r w:rsidR="007D7BAA">
        <w:t xml:space="preserve">. </w:t>
      </w:r>
    </w:p>
    <w:p w:rsidRPr="00595C27" w:rsidR="00E36B30" w:rsidP="00A42D9C" w:rsidRDefault="00AB17C5" w14:paraId="17CC9A8C" w14:textId="6457288A">
      <w:pPr>
        <w:pStyle w:val="05Bodycopy"/>
      </w:pPr>
      <w:r>
        <w:t xml:space="preserve">The fund will be advertised and applications invited </w:t>
      </w:r>
      <w:r w:rsidR="5672F244">
        <w:t xml:space="preserve">at least </w:t>
      </w:r>
      <w:r w:rsidR="006F2385">
        <w:t>six weeks</w:t>
      </w:r>
      <w:r>
        <w:t xml:space="preserve"> prior to the closing date. </w:t>
      </w:r>
      <w:r w:rsidR="007D7BAA">
        <w:t xml:space="preserve">The 2023-24 funding round closes </w:t>
      </w:r>
      <w:r w:rsidR="7E4B3206">
        <w:t xml:space="preserve">on Friday 31 May 2024. </w:t>
      </w:r>
      <w:r w:rsidR="007D7BAA">
        <w:t xml:space="preserve"> </w:t>
      </w:r>
    </w:p>
    <w:p w:rsidRPr="00595C27" w:rsidR="00AB17C5" w:rsidP="00A42D9C" w:rsidRDefault="00AB17C5" w14:paraId="1F51B89D" w14:textId="77777777">
      <w:pPr>
        <w:pStyle w:val="05Bodycopy"/>
      </w:pPr>
      <w:r w:rsidRPr="00595C27">
        <w:t>Late applications will not be considered until the next funding round.</w:t>
      </w:r>
    </w:p>
    <w:p w:rsidRPr="00E36B30" w:rsidR="008E371D" w:rsidP="00AB17C5" w:rsidRDefault="008E371D" w14:paraId="1D242B04" w14:textId="77777777">
      <w:pPr>
        <w:jc w:val="both"/>
        <w:rPr>
          <w:rFonts w:ascii="Barlow" w:hAnsi="Barlow"/>
          <w:color w:val="000000"/>
        </w:rPr>
      </w:pPr>
    </w:p>
    <w:p w:rsidRPr="00E36B30" w:rsidR="00E36B30" w:rsidP="00A42D9C" w:rsidRDefault="00E36B30" w14:paraId="0F92F2FA" w14:textId="77777777">
      <w:pPr>
        <w:pStyle w:val="03L2subheading"/>
        <w:rPr>
          <w:lang w:eastAsia="en-NZ"/>
        </w:rPr>
      </w:pPr>
      <w:r w:rsidRPr="00E36B30">
        <w:rPr>
          <w:lang w:eastAsia="en-NZ"/>
        </w:rPr>
        <w:t>WHAT INFORMATION WILL WE NEED TO COMPLETE OUR APPLICATION FORM?</w:t>
      </w:r>
    </w:p>
    <w:p w:rsidR="00F73CCB" w:rsidP="00A42D9C" w:rsidRDefault="00AB17C5" w14:paraId="2BA3E484" w14:textId="77777777">
      <w:pPr>
        <w:pStyle w:val="05Bodycopy"/>
        <w:rPr>
          <w:lang w:eastAsia="en-NZ"/>
        </w:rPr>
      </w:pPr>
      <w:r w:rsidRPr="00595C27">
        <w:rPr>
          <w:lang w:eastAsia="en-NZ"/>
        </w:rPr>
        <w:t xml:space="preserve">The application form requires applicants to provide background information about their project as well as supporting documentation. </w:t>
      </w:r>
    </w:p>
    <w:p w:rsidRPr="00F73CCB" w:rsidR="00AB17C5" w:rsidP="00F73CCB" w:rsidRDefault="00AB17C5" w14:paraId="3F8D3A4F" w14:textId="6D96593A">
      <w:pPr>
        <w:pStyle w:val="05Bodycopy"/>
        <w:rPr>
          <w:lang w:eastAsia="en-NZ"/>
        </w:rPr>
      </w:pPr>
      <w:r w:rsidRPr="00595C27">
        <w:rPr>
          <w:lang w:eastAsia="en-NZ"/>
        </w:rPr>
        <w:t xml:space="preserve">Organisations should have the following information ready before applying for funding: </w:t>
      </w:r>
    </w:p>
    <w:p w:rsidRPr="00595C27" w:rsidR="00ED3FC7" w:rsidP="00A42D9C" w:rsidRDefault="00AB17C5" w14:paraId="0CF3B98D" w14:textId="291BF9EE">
      <w:pPr>
        <w:pStyle w:val="05Bodycopy"/>
        <w:rPr>
          <w:lang w:eastAsia="en-NZ"/>
        </w:rPr>
      </w:pPr>
      <w:r w:rsidRPr="00A42D9C">
        <w:rPr>
          <w:b/>
          <w:bCs/>
          <w:i/>
          <w:iCs/>
          <w:lang w:eastAsia="en-NZ"/>
        </w:rPr>
        <w:t>Background Information</w:t>
      </w:r>
    </w:p>
    <w:p w:rsidRPr="00595C27" w:rsidR="00AB17C5" w:rsidP="00A42D9C" w:rsidRDefault="00AB17C5" w14:paraId="7D220101" w14:textId="77777777">
      <w:pPr>
        <w:pStyle w:val="06Bulletlist"/>
        <w:rPr>
          <w:lang w:eastAsia="en-NZ"/>
        </w:rPr>
      </w:pPr>
      <w:r w:rsidRPr="00595C27">
        <w:rPr>
          <w:lang w:eastAsia="en-NZ"/>
        </w:rPr>
        <w:t>any introductory scoping work your organisation has done and information about why the grant is needed including:</w:t>
      </w:r>
    </w:p>
    <w:p w:rsidRPr="00595C27" w:rsidR="00AB17C5" w:rsidP="00A42D9C" w:rsidRDefault="00AB17C5" w14:paraId="1C8D78B4" w14:textId="77777777">
      <w:pPr>
        <w:pStyle w:val="06Bulletlist"/>
        <w:numPr>
          <w:ilvl w:val="1"/>
          <w:numId w:val="20"/>
        </w:numPr>
        <w:rPr>
          <w:lang w:eastAsia="en-NZ"/>
        </w:rPr>
      </w:pPr>
      <w:r w:rsidRPr="00595C27">
        <w:rPr>
          <w:lang w:eastAsia="en-NZ"/>
        </w:rPr>
        <w:t xml:space="preserve">how your organisation’s project contributes </w:t>
      </w:r>
      <w:r w:rsidRPr="00595C27" w:rsidR="00FB1F5B">
        <w:rPr>
          <w:lang w:eastAsia="en-NZ"/>
        </w:rPr>
        <w:t xml:space="preserve">to your overall vision for the </w:t>
      </w:r>
      <w:r w:rsidRPr="00595C27" w:rsidR="00ED3FC7">
        <w:rPr>
          <w:lang w:eastAsia="en-NZ"/>
        </w:rPr>
        <w:t>longer-term</w:t>
      </w:r>
      <w:r w:rsidRPr="00595C27" w:rsidR="00FB1F5B">
        <w:rPr>
          <w:lang w:eastAsia="en-NZ"/>
        </w:rPr>
        <w:t xml:space="preserve"> development of the Marae</w:t>
      </w:r>
      <w:r w:rsidRPr="00595C27">
        <w:rPr>
          <w:lang w:eastAsia="en-NZ"/>
        </w:rPr>
        <w:t xml:space="preserve"> </w:t>
      </w:r>
    </w:p>
    <w:p w:rsidRPr="00595C27" w:rsidR="00AB17C5" w:rsidP="00A42D9C" w:rsidRDefault="00AB17C5" w14:paraId="7A5C563F" w14:textId="77777777">
      <w:pPr>
        <w:pStyle w:val="06Bulletlist"/>
        <w:numPr>
          <w:ilvl w:val="1"/>
          <w:numId w:val="20"/>
        </w:numPr>
        <w:rPr>
          <w:lang w:eastAsia="en-NZ"/>
        </w:rPr>
      </w:pPr>
      <w:r w:rsidRPr="00595C27">
        <w:rPr>
          <w:lang w:eastAsia="en-NZ"/>
        </w:rPr>
        <w:t>how your organisation’s project meets a community need</w:t>
      </w:r>
    </w:p>
    <w:p w:rsidRPr="00595C27" w:rsidR="00AB17C5" w:rsidP="00A42D9C" w:rsidRDefault="00AB17C5" w14:paraId="4365AC51" w14:textId="77777777">
      <w:pPr>
        <w:pStyle w:val="06Bulletlist"/>
        <w:numPr>
          <w:ilvl w:val="1"/>
          <w:numId w:val="20"/>
        </w:numPr>
        <w:rPr>
          <w:lang w:eastAsia="en-NZ"/>
        </w:rPr>
      </w:pPr>
      <w:r w:rsidRPr="00595C27">
        <w:rPr>
          <w:lang w:eastAsia="en-NZ"/>
        </w:rPr>
        <w:t>what will be achieved</w:t>
      </w:r>
    </w:p>
    <w:p w:rsidRPr="00595C27" w:rsidR="00AB17C5" w:rsidP="00A42D9C" w:rsidRDefault="00AB17C5" w14:paraId="2E907BF7" w14:textId="77777777">
      <w:pPr>
        <w:pStyle w:val="06Bulletlist"/>
        <w:numPr>
          <w:ilvl w:val="1"/>
          <w:numId w:val="20"/>
        </w:numPr>
        <w:rPr>
          <w:lang w:eastAsia="en-NZ"/>
        </w:rPr>
      </w:pPr>
      <w:r w:rsidRPr="00595C27">
        <w:rPr>
          <w:lang w:eastAsia="en-NZ"/>
        </w:rPr>
        <w:t>who else your organisation might be working with</w:t>
      </w:r>
    </w:p>
    <w:p w:rsidRPr="00595C27" w:rsidR="00AB17C5" w:rsidP="00A42D9C" w:rsidRDefault="00AB17C5" w14:paraId="77F072B7" w14:textId="77777777">
      <w:pPr>
        <w:pStyle w:val="06Bulletlist"/>
        <w:numPr>
          <w:ilvl w:val="1"/>
          <w:numId w:val="20"/>
        </w:numPr>
        <w:rPr>
          <w:lang w:eastAsia="en-NZ"/>
        </w:rPr>
      </w:pPr>
      <w:r w:rsidRPr="00595C27">
        <w:rPr>
          <w:lang w:eastAsia="en-NZ"/>
        </w:rPr>
        <w:t>how others might be or get involved</w:t>
      </w:r>
    </w:p>
    <w:p w:rsidRPr="00A42D9C" w:rsidR="00ED3FC7" w:rsidP="00A42D9C" w:rsidRDefault="00AB17C5" w14:paraId="3784014E" w14:textId="440C1E51">
      <w:pPr>
        <w:pStyle w:val="06Bulletlist"/>
        <w:numPr>
          <w:ilvl w:val="1"/>
          <w:numId w:val="20"/>
        </w:numPr>
        <w:rPr>
          <w:rFonts w:ascii="Barlow" w:hAnsi="Barlow"/>
          <w:color w:val="000000"/>
          <w:sz w:val="21"/>
          <w:szCs w:val="21"/>
          <w:lang w:eastAsia="en-NZ"/>
        </w:rPr>
      </w:pPr>
      <w:r w:rsidRPr="00595C27">
        <w:rPr>
          <w:lang w:eastAsia="en-NZ"/>
        </w:rPr>
        <w:t>what the project will provide, who will benefit, and how</w:t>
      </w:r>
    </w:p>
    <w:p w:rsidRPr="00595C27" w:rsidR="00380479" w:rsidP="00A42D9C" w:rsidRDefault="00380479" w14:paraId="5E32D45E" w14:textId="417647DF">
      <w:pPr>
        <w:pStyle w:val="06Bulletlist"/>
        <w:numPr>
          <w:ilvl w:val="1"/>
          <w:numId w:val="20"/>
        </w:numPr>
        <w:rPr>
          <w:lang w:eastAsia="en-NZ"/>
        </w:rPr>
      </w:pPr>
      <w:r w:rsidRPr="00595C27">
        <w:rPr>
          <w:lang w:eastAsia="en-NZ"/>
        </w:rPr>
        <w:t>how well the Marae is utilised for Iwi, Hap</w:t>
      </w:r>
      <w:r w:rsidRPr="00595C27">
        <w:rPr>
          <w:lang w:val="mi-NZ" w:eastAsia="en-NZ"/>
        </w:rPr>
        <w:t>ū, and wider community use</w:t>
      </w:r>
      <w:r w:rsidR="00977347">
        <w:rPr>
          <w:lang w:val="mi-NZ" w:eastAsia="en-NZ"/>
        </w:rPr>
        <w:t>.</w:t>
      </w:r>
    </w:p>
    <w:p w:rsidRPr="00A42D9C" w:rsidR="00AB17C5" w:rsidP="00A42D9C" w:rsidRDefault="00AB17C5" w14:paraId="5F09FB7B" w14:textId="77777777">
      <w:pPr>
        <w:pStyle w:val="05Bodycopy"/>
        <w:rPr>
          <w:b/>
          <w:bCs/>
          <w:lang w:eastAsia="en-NZ"/>
        </w:rPr>
      </w:pPr>
    </w:p>
    <w:p w:rsidRPr="00A42D9C" w:rsidR="00AB17C5" w:rsidP="00A42D9C" w:rsidRDefault="00AB17C5" w14:paraId="1D0175A7" w14:textId="77777777">
      <w:pPr>
        <w:pStyle w:val="05Bodycopy"/>
        <w:rPr>
          <w:b/>
          <w:bCs/>
          <w:i/>
          <w:lang w:eastAsia="en-NZ"/>
        </w:rPr>
      </w:pPr>
      <w:r w:rsidRPr="00A42D9C">
        <w:rPr>
          <w:b/>
          <w:bCs/>
          <w:i/>
          <w:lang w:eastAsia="en-NZ"/>
        </w:rPr>
        <w:t>Supporting Documentation</w:t>
      </w:r>
    </w:p>
    <w:p w:rsidRPr="00595C27" w:rsidR="00AB17C5" w:rsidP="00A42D9C" w:rsidRDefault="00AB17C5" w14:paraId="3752FBD2" w14:textId="77777777">
      <w:pPr>
        <w:pStyle w:val="06Bulletlist"/>
        <w:rPr>
          <w:lang w:eastAsia="en-NZ"/>
        </w:rPr>
      </w:pPr>
      <w:r w:rsidRPr="00595C27">
        <w:rPr>
          <w:lang w:eastAsia="en-NZ"/>
        </w:rPr>
        <w:t xml:space="preserve">evidence of the organisation’s legal status and depending on gross revenue, either audited or certified copies of accounts </w:t>
      </w:r>
    </w:p>
    <w:p w:rsidRPr="00595C27" w:rsidR="00AB17C5" w:rsidP="00A42D9C" w:rsidRDefault="00AB17C5" w14:paraId="05936C27" w14:textId="77777777">
      <w:pPr>
        <w:pStyle w:val="06Bulletlist"/>
        <w:rPr>
          <w:lang w:eastAsia="en-NZ"/>
        </w:rPr>
      </w:pPr>
      <w:r w:rsidRPr="00595C27">
        <w:rPr>
          <w:lang w:eastAsia="en-NZ"/>
        </w:rPr>
        <w:t>evidence of meet</w:t>
      </w:r>
      <w:r w:rsidRPr="00595C27" w:rsidR="00FB1F5B">
        <w:rPr>
          <w:lang w:eastAsia="en-NZ"/>
        </w:rPr>
        <w:t xml:space="preserve">ing the conditions for funding </w:t>
      </w:r>
    </w:p>
    <w:p w:rsidRPr="00595C27" w:rsidR="00AB17C5" w:rsidP="00A42D9C" w:rsidRDefault="00AB17C5" w14:paraId="03A8C4E0" w14:textId="77777777">
      <w:pPr>
        <w:pStyle w:val="06Bulletlist"/>
        <w:rPr>
          <w:lang w:eastAsia="en-NZ"/>
        </w:rPr>
      </w:pPr>
      <w:r w:rsidRPr="00595C27">
        <w:rPr>
          <w:lang w:eastAsia="en-NZ"/>
        </w:rPr>
        <w:t>Proof of insurance; a project budget; quotes/estimates; evidence of funds to contribute</w:t>
      </w:r>
    </w:p>
    <w:p w:rsidRPr="00595C27" w:rsidR="00AB17C5" w:rsidP="00A42D9C" w:rsidRDefault="00AB17C5" w14:paraId="7C957B65" w14:textId="77777777">
      <w:pPr>
        <w:pStyle w:val="06Bulletlist"/>
        <w:rPr>
          <w:lang w:eastAsia="en-NZ"/>
        </w:rPr>
      </w:pPr>
      <w:r w:rsidRPr="00595C27">
        <w:rPr>
          <w:lang w:eastAsia="en-NZ"/>
        </w:rPr>
        <w:t xml:space="preserve">other supporting evidence that may enhance your application </w:t>
      </w:r>
    </w:p>
    <w:p w:rsidRPr="00595C27" w:rsidR="00AB17C5" w:rsidP="00A42D9C" w:rsidRDefault="00775B92" w14:paraId="0DABD079" w14:textId="03315174">
      <w:pPr>
        <w:pStyle w:val="06Bulletlist"/>
        <w:rPr>
          <w:lang w:eastAsia="en-NZ"/>
        </w:rPr>
      </w:pPr>
      <w:r>
        <w:rPr>
          <w:lang w:eastAsia="en-NZ"/>
        </w:rPr>
        <w:t>c</w:t>
      </w:r>
      <w:r w:rsidRPr="00595C27" w:rsidR="00AB17C5">
        <w:rPr>
          <w:lang w:eastAsia="en-NZ"/>
        </w:rPr>
        <w:t>opies of a Long</w:t>
      </w:r>
      <w:r w:rsidRPr="00595C27" w:rsidR="00ED3FC7">
        <w:rPr>
          <w:lang w:eastAsia="en-NZ"/>
        </w:rPr>
        <w:t>-</w:t>
      </w:r>
      <w:r w:rsidRPr="00595C27" w:rsidR="00AB17C5">
        <w:rPr>
          <w:lang w:eastAsia="en-NZ"/>
        </w:rPr>
        <w:t xml:space="preserve">Term Marae Development Plan; Feasibility Study and/or Capital Works Plan </w:t>
      </w:r>
      <w:r w:rsidR="00A0701E">
        <w:rPr>
          <w:lang w:eastAsia="en-NZ"/>
        </w:rPr>
        <w:t>for projects greater than $35,000</w:t>
      </w:r>
    </w:p>
    <w:p w:rsidRPr="00595C27" w:rsidR="00AB17C5" w:rsidP="00A42D9C" w:rsidRDefault="00775B92" w14:paraId="13697253" w14:textId="160E7907">
      <w:pPr>
        <w:pStyle w:val="06Bulletlist"/>
        <w:rPr>
          <w:lang w:eastAsia="en-NZ"/>
        </w:rPr>
      </w:pPr>
      <w:r>
        <w:rPr>
          <w:lang w:eastAsia="en-NZ"/>
        </w:rPr>
        <w:t>e</w:t>
      </w:r>
      <w:r w:rsidRPr="00595C27" w:rsidR="00AB17C5">
        <w:rPr>
          <w:lang w:eastAsia="en-NZ"/>
        </w:rPr>
        <w:t>vidence of any financial commitment or other support from other funding agencies</w:t>
      </w:r>
      <w:r w:rsidR="00977347">
        <w:rPr>
          <w:lang w:eastAsia="en-NZ"/>
        </w:rPr>
        <w:t>.</w:t>
      </w:r>
      <w:r w:rsidRPr="00595C27" w:rsidR="00AB17C5">
        <w:rPr>
          <w:lang w:eastAsia="en-NZ"/>
        </w:rPr>
        <w:t xml:space="preserve"> </w:t>
      </w:r>
      <w:r w:rsidR="00977347">
        <w:rPr>
          <w:lang w:eastAsia="en-NZ"/>
        </w:rPr>
        <w:br/>
      </w:r>
    </w:p>
    <w:p w:rsidR="00AB17C5" w:rsidP="00AB08E4" w:rsidRDefault="00AB17C5" w14:paraId="4F538EC0" w14:textId="77777777">
      <w:pPr>
        <w:pStyle w:val="05Bodycopy"/>
        <w:rPr>
          <w:lang w:eastAsia="en-NZ"/>
        </w:rPr>
      </w:pPr>
      <w:r w:rsidRPr="00595C27">
        <w:rPr>
          <w:lang w:eastAsia="en-NZ"/>
        </w:rPr>
        <w:t>It is unlikely that an application would be approved if the information noted above is not provided.</w:t>
      </w:r>
    </w:p>
    <w:p w:rsidRPr="00595C27" w:rsidR="00AB08E4" w:rsidP="00A42D9C" w:rsidRDefault="00AB08E4" w14:paraId="31C93ABC" w14:textId="77777777">
      <w:pPr>
        <w:pStyle w:val="05Bodycopy"/>
        <w:rPr>
          <w:lang w:eastAsia="en-NZ"/>
        </w:rPr>
      </w:pPr>
    </w:p>
    <w:p w:rsidRPr="00E36B30" w:rsidR="00E36B30" w:rsidP="00A42D9C" w:rsidRDefault="003D30BE" w14:paraId="53984938" w14:textId="03B9942C">
      <w:pPr>
        <w:pStyle w:val="03L2subheading"/>
        <w:rPr>
          <w:lang w:eastAsia="en-NZ"/>
        </w:rPr>
      </w:pPr>
      <w:r>
        <w:rPr>
          <w:lang w:eastAsia="en-NZ"/>
        </w:rPr>
        <w:lastRenderedPageBreak/>
        <w:br/>
      </w:r>
      <w:r w:rsidRPr="00E36B30" w:rsidR="00E36B30">
        <w:rPr>
          <w:lang w:eastAsia="en-NZ"/>
        </w:rPr>
        <w:t>WHO ASSESSES THE FUNDING APPLICATIONS?</w:t>
      </w:r>
    </w:p>
    <w:p w:rsidRPr="00595C27" w:rsidR="00242969" w:rsidP="00A42D9C" w:rsidRDefault="001B767E" w14:paraId="019354AE" w14:textId="786AC975">
      <w:pPr>
        <w:pStyle w:val="05Bodycopy"/>
        <w:rPr>
          <w:lang w:eastAsia="en-NZ"/>
        </w:rPr>
      </w:pPr>
      <w:r w:rsidRPr="11FB2599" w:rsidR="001B767E">
        <w:rPr>
          <w:lang w:eastAsia="en-NZ"/>
        </w:rPr>
        <w:t>Funding applications will be considered by an Assessment Group</w:t>
      </w:r>
      <w:r w:rsidRPr="11FB2599" w:rsidR="00242969">
        <w:rPr>
          <w:lang w:eastAsia="en-NZ"/>
        </w:rPr>
        <w:t xml:space="preserve"> consisting of </w:t>
      </w:r>
      <w:r w:rsidRPr="11FB2599" w:rsidR="008E371D">
        <w:rPr>
          <w:lang w:eastAsia="en-NZ"/>
        </w:rPr>
        <w:t>the Mayor</w:t>
      </w:r>
      <w:r w:rsidRPr="11FB2599" w:rsidR="00B12700">
        <w:rPr>
          <w:lang w:eastAsia="en-NZ"/>
        </w:rPr>
        <w:t>, Māori Wa</w:t>
      </w:r>
      <w:r w:rsidRPr="11FB2599" w:rsidR="18755C02">
        <w:rPr>
          <w:lang w:eastAsia="en-NZ"/>
        </w:rPr>
        <w:t>r</w:t>
      </w:r>
      <w:r w:rsidRPr="11FB2599" w:rsidR="00B12700">
        <w:rPr>
          <w:lang w:eastAsia="en-NZ"/>
        </w:rPr>
        <w:t>d Councillor</w:t>
      </w:r>
      <w:r w:rsidRPr="11FB2599" w:rsidR="234EE341">
        <w:rPr>
          <w:lang w:eastAsia="en-NZ"/>
        </w:rPr>
        <w:t xml:space="preserve"> </w:t>
      </w:r>
      <w:r w:rsidRPr="11FB2599" w:rsidR="00A74F9B">
        <w:rPr>
          <w:lang w:eastAsia="en-NZ"/>
        </w:rPr>
        <w:t xml:space="preserve">and </w:t>
      </w:r>
      <w:r w:rsidRPr="11FB2599" w:rsidR="00A74F9B">
        <w:rPr>
          <w:lang w:eastAsia="en-NZ"/>
        </w:rPr>
        <w:t>two</w:t>
      </w:r>
      <w:r w:rsidRPr="11FB2599" w:rsidR="130E1FD5">
        <w:rPr>
          <w:lang w:eastAsia="en-NZ"/>
        </w:rPr>
        <w:t xml:space="preserve"> </w:t>
      </w:r>
      <w:r w:rsidRPr="11FB2599" w:rsidR="0074277F">
        <w:rPr>
          <w:lang w:eastAsia="en-NZ"/>
        </w:rPr>
        <w:t xml:space="preserve">Iwi representatives. </w:t>
      </w:r>
    </w:p>
    <w:p w:rsidRPr="00595C27" w:rsidR="00B54176" w:rsidP="00B54176" w:rsidRDefault="00B54176" w14:paraId="5AFFA439" w14:textId="77777777">
      <w:pPr>
        <w:pStyle w:val="05Bodycopy"/>
        <w:rPr>
          <w:lang w:eastAsia="en-NZ"/>
        </w:rPr>
      </w:pPr>
      <w:r w:rsidRPr="00595C27">
        <w:rPr>
          <w:lang w:eastAsia="en-NZ"/>
        </w:rPr>
        <w:t>Applications are evaluated against fit with the Marae Development Fund criteria, demonstrated community need, community benefit and expected results.</w:t>
      </w:r>
    </w:p>
    <w:p w:rsidRPr="00595C27" w:rsidR="008E371D" w:rsidP="00A42D9C" w:rsidRDefault="008E371D" w14:paraId="0C243AA8" w14:textId="09F90716">
      <w:pPr>
        <w:pStyle w:val="05Bodycopy"/>
      </w:pPr>
      <w:r w:rsidRPr="00595C27">
        <w:t xml:space="preserve">Applicants </w:t>
      </w:r>
      <w:r w:rsidRPr="00595C27" w:rsidR="005E7EB7">
        <w:t>are</w:t>
      </w:r>
      <w:r w:rsidRPr="00595C27">
        <w:t xml:space="preserve"> invited to speak to </w:t>
      </w:r>
      <w:r w:rsidRPr="00595C27" w:rsidR="005E7EB7">
        <w:t xml:space="preserve">the </w:t>
      </w:r>
      <w:r w:rsidR="00AE55D0">
        <w:t>A</w:t>
      </w:r>
      <w:r w:rsidRPr="00595C27" w:rsidR="005E7EB7">
        <w:t xml:space="preserve">ssessment </w:t>
      </w:r>
      <w:r w:rsidR="00AE55D0">
        <w:t>G</w:t>
      </w:r>
      <w:r w:rsidR="00D242AE">
        <w:t>roup</w:t>
      </w:r>
      <w:r w:rsidRPr="00595C27" w:rsidR="00D242AE">
        <w:t xml:space="preserve"> </w:t>
      </w:r>
      <w:r w:rsidRPr="00595C27" w:rsidR="005E7EB7">
        <w:t>if they would like to verbally present their application in person</w:t>
      </w:r>
      <w:r w:rsidRPr="00595C27">
        <w:t xml:space="preserve">. </w:t>
      </w:r>
    </w:p>
    <w:p w:rsidR="00595C27" w:rsidP="00AB17C5" w:rsidRDefault="00595C27" w14:paraId="23EAA7F7" w14:textId="77777777">
      <w:pPr>
        <w:shd w:val="clear" w:color="auto" w:fill="FFFFFF"/>
        <w:jc w:val="both"/>
        <w:rPr>
          <w:rFonts w:ascii="Barlow" w:hAnsi="Barlow"/>
          <w:b/>
          <w:color w:val="000000"/>
          <w:lang w:eastAsia="en-NZ"/>
        </w:rPr>
      </w:pPr>
    </w:p>
    <w:p w:rsidRPr="00E36B30" w:rsidR="00E36B30" w:rsidP="00A42D9C" w:rsidRDefault="00E36B30" w14:paraId="66C7FD92" w14:textId="32C53288">
      <w:pPr>
        <w:pStyle w:val="03L2subheading"/>
        <w:rPr>
          <w:lang w:eastAsia="en-NZ"/>
        </w:rPr>
      </w:pPr>
      <w:r w:rsidRPr="00E36B30">
        <w:rPr>
          <w:lang w:eastAsia="en-NZ"/>
        </w:rPr>
        <w:t xml:space="preserve">NOTIFICATION </w:t>
      </w:r>
    </w:p>
    <w:p w:rsidRPr="00595C27" w:rsidR="00AB17C5" w:rsidP="00A42D9C" w:rsidRDefault="00AB17C5" w14:paraId="2157B81C" w14:textId="2FDF605F">
      <w:pPr>
        <w:pStyle w:val="05Bodycopy"/>
        <w:rPr>
          <w:lang w:eastAsia="en-NZ"/>
        </w:rPr>
      </w:pPr>
      <w:r w:rsidRPr="00595C27">
        <w:rPr>
          <w:lang w:eastAsia="en-NZ"/>
        </w:rPr>
        <w:t xml:space="preserve">Applicants will be advised of the outcome of their application within 7 days of the Funding Assessment </w:t>
      </w:r>
      <w:r w:rsidR="00D242AE">
        <w:rPr>
          <w:lang w:eastAsia="en-NZ"/>
        </w:rPr>
        <w:t>Group</w:t>
      </w:r>
      <w:r w:rsidRPr="00595C27" w:rsidR="00D242AE">
        <w:rPr>
          <w:lang w:eastAsia="en-NZ"/>
        </w:rPr>
        <w:t xml:space="preserve"> </w:t>
      </w:r>
      <w:r w:rsidRPr="00595C27">
        <w:rPr>
          <w:lang w:eastAsia="en-NZ"/>
        </w:rPr>
        <w:t>meeting where the decision was made.</w:t>
      </w:r>
    </w:p>
    <w:p w:rsidRPr="00E36B30" w:rsidR="00AB17C5" w:rsidP="00AB17C5" w:rsidRDefault="00AB17C5" w14:paraId="3D3EDD7E" w14:textId="77777777">
      <w:pPr>
        <w:shd w:val="clear" w:color="auto" w:fill="FFFFFF"/>
        <w:jc w:val="both"/>
        <w:rPr>
          <w:rFonts w:ascii="Barlow" w:hAnsi="Barlow"/>
          <w:color w:val="000000"/>
          <w:lang w:eastAsia="en-NZ"/>
        </w:rPr>
      </w:pPr>
    </w:p>
    <w:p w:rsidRPr="00E36B30" w:rsidR="00E36B30" w:rsidP="00A42D9C" w:rsidRDefault="00E36B30" w14:paraId="2FC40404" w14:textId="77777777">
      <w:pPr>
        <w:pStyle w:val="03L2subheading"/>
        <w:rPr>
          <w:lang w:eastAsia="en-NZ"/>
        </w:rPr>
      </w:pPr>
      <w:r w:rsidRPr="00E36B30">
        <w:rPr>
          <w:lang w:eastAsia="en-NZ"/>
        </w:rPr>
        <w:t>HOW ARE THE GRANTS PAID OUT?</w:t>
      </w:r>
    </w:p>
    <w:p w:rsidRPr="00A42D9C" w:rsidR="00AB17C5" w:rsidP="00A42D9C" w:rsidRDefault="00AB17C5" w14:paraId="1E13C605" w14:textId="77777777">
      <w:pPr>
        <w:pStyle w:val="05Bodycopy"/>
        <w:rPr>
          <w:b/>
          <w:bCs/>
        </w:rPr>
      </w:pPr>
      <w:r w:rsidRPr="00A42D9C">
        <w:rPr>
          <w:b/>
          <w:bCs/>
        </w:rPr>
        <w:t>For smaller projects (those Council is able to fully fund from its annual allocation to the M</w:t>
      </w:r>
      <w:r w:rsidRPr="00A42D9C" w:rsidR="00FB1F5B">
        <w:rPr>
          <w:b/>
          <w:bCs/>
        </w:rPr>
        <w:t xml:space="preserve">arae </w:t>
      </w:r>
      <w:r w:rsidRPr="00A42D9C">
        <w:rPr>
          <w:b/>
          <w:bCs/>
        </w:rPr>
        <w:t>D</w:t>
      </w:r>
      <w:r w:rsidRPr="00A42D9C" w:rsidR="00FB1F5B">
        <w:rPr>
          <w:b/>
          <w:bCs/>
        </w:rPr>
        <w:t xml:space="preserve">evelopment </w:t>
      </w:r>
      <w:r w:rsidRPr="00A42D9C">
        <w:rPr>
          <w:b/>
          <w:bCs/>
        </w:rPr>
        <w:t>F</w:t>
      </w:r>
      <w:r w:rsidRPr="00A42D9C" w:rsidR="00FB1F5B">
        <w:rPr>
          <w:b/>
          <w:bCs/>
        </w:rPr>
        <w:t>und</w:t>
      </w:r>
      <w:r w:rsidRPr="00A42D9C">
        <w:rPr>
          <w:b/>
          <w:bCs/>
        </w:rPr>
        <w:t>) funding will be paid out:</w:t>
      </w:r>
    </w:p>
    <w:p w:rsidRPr="00595C27" w:rsidR="00AB17C5" w:rsidP="00A42D9C" w:rsidRDefault="00AB17C5" w14:paraId="77A0790B" w14:textId="77777777">
      <w:pPr>
        <w:pStyle w:val="06Bulletlist"/>
        <w:rPr>
          <w:lang w:eastAsia="en-NZ"/>
        </w:rPr>
      </w:pPr>
      <w:r w:rsidRPr="00595C27">
        <w:rPr>
          <w:lang w:eastAsia="en-NZ"/>
        </w:rPr>
        <w:t xml:space="preserve">On receipt </w:t>
      </w:r>
      <w:r w:rsidRPr="00595C27" w:rsidR="00FB1F5B">
        <w:rPr>
          <w:lang w:eastAsia="en-NZ"/>
        </w:rPr>
        <w:t>of invoices for work completed</w:t>
      </w:r>
      <w:r w:rsidRPr="00595C27">
        <w:rPr>
          <w:lang w:eastAsia="en-NZ"/>
        </w:rPr>
        <w:t xml:space="preserve"> </w:t>
      </w:r>
      <w:r w:rsidRPr="00595C27">
        <w:rPr>
          <w:u w:val="single"/>
          <w:lang w:eastAsia="en-NZ"/>
        </w:rPr>
        <w:t>OR</w:t>
      </w:r>
    </w:p>
    <w:p w:rsidRPr="00595C27" w:rsidR="00AB17C5" w:rsidP="00A42D9C" w:rsidRDefault="00AB17C5" w14:paraId="625082EB" w14:textId="77777777">
      <w:pPr>
        <w:pStyle w:val="06Bulletlist"/>
        <w:rPr>
          <w:lang w:eastAsia="en-NZ"/>
        </w:rPr>
      </w:pPr>
      <w:r w:rsidRPr="00595C27">
        <w:rPr>
          <w:lang w:eastAsia="en-NZ"/>
        </w:rPr>
        <w:t xml:space="preserve">On receipt of </w:t>
      </w:r>
      <w:r w:rsidRPr="00595C27" w:rsidR="00FB1F5B">
        <w:rPr>
          <w:lang w:eastAsia="en-NZ"/>
        </w:rPr>
        <w:t>a signed agreement between the Marae C</w:t>
      </w:r>
      <w:r w:rsidRPr="00595C27">
        <w:rPr>
          <w:lang w:eastAsia="en-NZ"/>
        </w:rPr>
        <w:t>ommittee and the selected contractor/supplier to accept a quote - the agreement should state the date work will start and include a d</w:t>
      </w:r>
      <w:r w:rsidRPr="00595C27" w:rsidR="00FB1F5B">
        <w:rPr>
          <w:lang w:eastAsia="en-NZ"/>
        </w:rPr>
        <w:t>ue date for completion of work.</w:t>
      </w:r>
    </w:p>
    <w:p w:rsidRPr="00A42D9C" w:rsidR="00AB17C5" w:rsidP="00A42D9C" w:rsidRDefault="00AB17C5" w14:paraId="42A4EA36" w14:textId="0445F22A">
      <w:pPr>
        <w:pStyle w:val="06Bulletlist"/>
        <w:rPr>
          <w:rFonts w:ascii="Barlow" w:hAnsi="Barlow"/>
          <w:color w:val="000000"/>
          <w:sz w:val="21"/>
          <w:szCs w:val="21"/>
          <w:lang w:eastAsia="en-NZ"/>
        </w:rPr>
      </w:pPr>
      <w:r w:rsidRPr="00595C27">
        <w:rPr>
          <w:lang w:eastAsia="en-NZ"/>
        </w:rPr>
        <w:t>Site inspections to observe work may be requested.</w:t>
      </w:r>
    </w:p>
    <w:p w:rsidRPr="00A42D9C" w:rsidR="00AB17C5" w:rsidP="00A42D9C" w:rsidRDefault="00AB17C5" w14:paraId="4BBA03CA" w14:textId="77777777">
      <w:pPr>
        <w:pStyle w:val="05Bodycopy"/>
        <w:rPr>
          <w:b/>
          <w:bCs/>
          <w:lang w:eastAsia="en-NZ"/>
        </w:rPr>
      </w:pPr>
      <w:r w:rsidRPr="00A42D9C">
        <w:rPr>
          <w:b/>
          <w:bCs/>
          <w:lang w:eastAsia="en-NZ"/>
        </w:rPr>
        <w:t>For larger projects (those which require an amount in excess of the funding available from Council and therefore considered in consultation with other funding stakeholders) funding will be paid out:</w:t>
      </w:r>
    </w:p>
    <w:p w:rsidRPr="00595C27" w:rsidR="006F2385" w:rsidP="00A42D9C" w:rsidRDefault="006F2385" w14:paraId="3A3044FC" w14:textId="77777777">
      <w:pPr>
        <w:pStyle w:val="06Bulletlist"/>
        <w:rPr>
          <w:lang w:eastAsia="en-NZ"/>
        </w:rPr>
      </w:pPr>
      <w:r w:rsidRPr="00595C27">
        <w:rPr>
          <w:lang w:eastAsia="en-NZ"/>
        </w:rPr>
        <w:t>On advice that sufficient funds have been sourced to proceed with the project (evidence of this may be requested) and:</w:t>
      </w:r>
    </w:p>
    <w:p w:rsidRPr="00595C27" w:rsidR="00FF1BEA" w:rsidP="00A42D9C" w:rsidRDefault="006F2385" w14:paraId="4CD0D0ED" w14:textId="0DF78677">
      <w:pPr>
        <w:pStyle w:val="06Bulletlist"/>
        <w:numPr>
          <w:ilvl w:val="1"/>
          <w:numId w:val="20"/>
        </w:numPr>
        <w:rPr>
          <w:lang w:eastAsia="en-NZ"/>
        </w:rPr>
      </w:pPr>
      <w:r w:rsidRPr="00595C27">
        <w:rPr>
          <w:lang w:eastAsia="en-NZ"/>
        </w:rPr>
        <w:t>On receipt</w:t>
      </w:r>
      <w:r w:rsidRPr="00595C27" w:rsidR="007A72B4">
        <w:rPr>
          <w:lang w:eastAsia="en-NZ"/>
        </w:rPr>
        <w:t xml:space="preserve"> of invoices for work completed</w:t>
      </w:r>
      <w:r w:rsidRPr="00595C27">
        <w:rPr>
          <w:lang w:eastAsia="en-NZ"/>
        </w:rPr>
        <w:t xml:space="preserve"> </w:t>
      </w:r>
      <w:r w:rsidRPr="00595C27">
        <w:rPr>
          <w:u w:val="single"/>
          <w:lang w:eastAsia="en-NZ"/>
        </w:rPr>
        <w:t>OR</w:t>
      </w:r>
    </w:p>
    <w:p w:rsidRPr="00595C27" w:rsidR="00ED3FC7" w:rsidP="00A42D9C" w:rsidRDefault="006F2385" w14:paraId="0A2F8AA9" w14:textId="0952AEDD">
      <w:pPr>
        <w:pStyle w:val="06Bulletlist"/>
        <w:numPr>
          <w:ilvl w:val="1"/>
          <w:numId w:val="20"/>
        </w:numPr>
        <w:rPr>
          <w:lang w:eastAsia="en-NZ"/>
        </w:rPr>
      </w:pPr>
      <w:r w:rsidRPr="00595C27">
        <w:rPr>
          <w:lang w:eastAsia="en-NZ"/>
        </w:rPr>
        <w:t xml:space="preserve">On receipt of a signed agreement between the Marae committee and the selected contractor/supplier to accept a quote - the agreement should state the date work will start and include a due date for completion of work. </w:t>
      </w:r>
    </w:p>
    <w:p w:rsidRPr="00595C27" w:rsidR="00AB17C5" w:rsidP="00A42D9C" w:rsidRDefault="00AB17C5" w14:paraId="5CE73DEC" w14:textId="77777777">
      <w:pPr>
        <w:pStyle w:val="06Bulletlist"/>
        <w:rPr>
          <w:lang w:eastAsia="en-NZ"/>
        </w:rPr>
      </w:pPr>
      <w:r w:rsidRPr="00595C27">
        <w:rPr>
          <w:lang w:eastAsia="en-NZ"/>
        </w:rPr>
        <w:t>Site inspections to observe work may be requested.</w:t>
      </w:r>
    </w:p>
    <w:p w:rsidRPr="00595C27" w:rsidR="00AB17C5" w:rsidP="00A42D9C" w:rsidRDefault="00AB17C5" w14:paraId="2E3F8058" w14:textId="77777777">
      <w:pPr>
        <w:pStyle w:val="06Bulletlist"/>
        <w:rPr>
          <w:lang w:eastAsia="en-NZ"/>
        </w:rPr>
      </w:pPr>
      <w:r w:rsidRPr="00595C27">
        <w:rPr>
          <w:lang w:eastAsia="en-NZ"/>
        </w:rPr>
        <w:t xml:space="preserve">Staged approval of draw downs may be appropriate. </w:t>
      </w:r>
    </w:p>
    <w:p w:rsidRPr="00E36B30" w:rsidR="00451DF0" w:rsidP="00A42D9C" w:rsidRDefault="00451DF0" w14:paraId="552B823D" w14:textId="77777777">
      <w:pPr>
        <w:pStyle w:val="03L2subheading"/>
      </w:pPr>
    </w:p>
    <w:p w:rsidR="00AE55D0" w:rsidRDefault="5F9382A8" w14:paraId="7450362A" w14:textId="48C63C0E">
      <w:pPr>
        <w:pStyle w:val="03L2subheading"/>
        <w:rPr>
          <w:lang w:eastAsia="en-NZ"/>
        </w:rPr>
      </w:pPr>
      <w:r w:rsidRPr="3C6258AF">
        <w:rPr>
          <w:lang w:eastAsia="en-NZ"/>
        </w:rPr>
        <w:t xml:space="preserve">ACCOUNTABILITY </w:t>
      </w:r>
    </w:p>
    <w:p w:rsidR="00AE55D0" w:rsidP="00AF3858" w:rsidRDefault="00AF3858" w14:paraId="3605AC28" w14:textId="2CC3A2FD">
      <w:pPr>
        <w:pStyle w:val="05Bodycopy"/>
        <w:rPr>
          <w:lang w:eastAsia="en-NZ"/>
        </w:rPr>
      </w:pPr>
      <w:r>
        <w:rPr>
          <w:lang w:eastAsia="en-NZ"/>
        </w:rPr>
        <w:t xml:space="preserve">Successful applicants will be required to complete an Accountability Form within two months </w:t>
      </w:r>
      <w:r w:rsidR="00FB2B9A">
        <w:rPr>
          <w:lang w:eastAsia="en-NZ"/>
        </w:rPr>
        <w:t>of</w:t>
      </w:r>
      <w:r>
        <w:rPr>
          <w:lang w:eastAsia="en-NZ"/>
        </w:rPr>
        <w:t xml:space="preserve"> the project </w:t>
      </w:r>
      <w:r w:rsidR="00FB2B9A">
        <w:rPr>
          <w:lang w:eastAsia="en-NZ"/>
        </w:rPr>
        <w:t>being</w:t>
      </w:r>
      <w:r>
        <w:rPr>
          <w:lang w:eastAsia="en-NZ"/>
        </w:rPr>
        <w:t xml:space="preserve"> completed. The form will be provided with the outcome notification</w:t>
      </w:r>
      <w:r w:rsidR="001A2E07">
        <w:rPr>
          <w:lang w:eastAsia="en-NZ"/>
        </w:rPr>
        <w:t>. New applications for projects will not be considered unless the Accountability Form has been submitted.</w:t>
      </w:r>
    </w:p>
    <w:p w:rsidR="00CC0584" w:rsidP="00A42D9C" w:rsidRDefault="0E4793CC" w14:paraId="55D9B6A3" w14:textId="726771CF">
      <w:pPr>
        <w:pStyle w:val="05Bodycopy"/>
        <w:rPr>
          <w:lang w:eastAsia="en-NZ"/>
        </w:rPr>
      </w:pPr>
      <w:r w:rsidRPr="3C6258AF">
        <w:rPr>
          <w:lang w:eastAsia="en-NZ"/>
        </w:rPr>
        <w:lastRenderedPageBreak/>
        <w:t xml:space="preserve">Funds that have not been spent should be returned for reallocation for other applications. </w:t>
      </w:r>
    </w:p>
    <w:p w:rsidR="00AE55D0" w:rsidRDefault="00AE55D0" w14:paraId="3711A541" w14:textId="77777777">
      <w:pPr>
        <w:pStyle w:val="03L2subheading"/>
        <w:rPr>
          <w:lang w:eastAsia="en-NZ"/>
        </w:rPr>
      </w:pPr>
    </w:p>
    <w:p w:rsidRPr="00E36B30" w:rsidR="00E36B30" w:rsidP="00A42D9C" w:rsidRDefault="00E36B30" w14:paraId="346ACC72" w14:textId="7CC8B6BE">
      <w:pPr>
        <w:pStyle w:val="03L2subheading"/>
        <w:rPr>
          <w:lang w:eastAsia="en-NZ"/>
        </w:rPr>
      </w:pPr>
      <w:r w:rsidRPr="00E36B30">
        <w:rPr>
          <w:lang w:eastAsia="en-NZ"/>
        </w:rPr>
        <w:t xml:space="preserve">REVIEW OF FUNDING CRITERIA </w:t>
      </w:r>
    </w:p>
    <w:p w:rsidRPr="00595C27" w:rsidR="00355325" w:rsidP="00A42D9C" w:rsidRDefault="00355325" w14:paraId="0032002B" w14:textId="77777777">
      <w:pPr>
        <w:pStyle w:val="05Bodycopy"/>
        <w:rPr>
          <w:lang w:eastAsia="en-NZ"/>
        </w:rPr>
      </w:pPr>
      <w:r w:rsidRPr="00595C27">
        <w:rPr>
          <w:lang w:eastAsia="en-NZ"/>
        </w:rPr>
        <w:t>The Marae Development Fund criteria will be reviewed annually.</w:t>
      </w:r>
    </w:p>
    <w:p w:rsidRPr="00E36B30" w:rsidR="00E36B30" w:rsidP="00A42D9C" w:rsidRDefault="00E36B30" w14:paraId="193D2CEE" w14:textId="77777777">
      <w:pPr>
        <w:pStyle w:val="03L2subheading"/>
      </w:pPr>
    </w:p>
    <w:p w:rsidR="00A42D9C" w:rsidP="00A42D9C" w:rsidRDefault="00BB7FBB" w14:paraId="6A80C3D4" w14:textId="77777777">
      <w:pPr>
        <w:pStyle w:val="03L2subheading"/>
      </w:pPr>
      <w:r>
        <w:rPr>
          <w:noProof/>
        </w:rPr>
        <w:pict w14:anchorId="367D9B20">
          <v:shape id="Picture 5" style="position:absolute;margin-left:10.5pt;margin-top:734.8pt;width:593.65pt;height:114.6pt;z-index:251658243;visibility:visible;mso-position-horizontal-relative:page;mso-position-vertical-relative:page;mso-width-relative:margin;mso-height-relative:margin" alt="Background pattern&#10;&#10;Description automatically generated" o:spid="_x0000_s2055" type="#_x0000_t75">
            <v:imagedata o:title="Background pattern&#10;&#10;Description automatically generated" r:id="rId13"/>
            <w10:wrap anchorx="page" anchory="page"/>
          </v:shape>
        </w:pict>
      </w:r>
      <w:r w:rsidRPr="00E36B30" w:rsidR="00E36B30">
        <w:t>MORE INFORMATION</w:t>
      </w:r>
    </w:p>
    <w:p w:rsidRPr="00595C27" w:rsidR="00E36B30" w:rsidP="00A42D9C" w:rsidRDefault="00E36B30" w14:paraId="73C36975" w14:textId="08021D8D">
      <w:pPr>
        <w:pStyle w:val="05Bodycopy"/>
      </w:pPr>
      <w:r w:rsidRPr="00595C27">
        <w:t xml:space="preserve">If you have any queries about the Marae Development Fund, please contact </w:t>
      </w:r>
      <w:r w:rsidRPr="00A42D9C" w:rsidR="00E674FC">
        <w:t>Leanne Kara</w:t>
      </w:r>
      <w:r w:rsidRPr="00A42D9C" w:rsidR="00AA684E">
        <w:t>una</w:t>
      </w:r>
      <w:r w:rsidRPr="00A370D3" w:rsidR="00595C27">
        <w:t xml:space="preserve"> </w:t>
      </w:r>
      <w:r w:rsidR="00A42D9C">
        <w:t>or Deb</w:t>
      </w:r>
      <w:r w:rsidR="00ED1F1A">
        <w:t>or</w:t>
      </w:r>
      <w:r w:rsidR="00A42D9C">
        <w:t xml:space="preserve">ah Davidson </w:t>
      </w:r>
      <w:r w:rsidR="00ED1F1A">
        <w:t xml:space="preserve">by phone on </w:t>
      </w:r>
      <w:r w:rsidRPr="00595C27" w:rsidR="00595C27">
        <w:t xml:space="preserve">06 370 6300 or </w:t>
      </w:r>
      <w:r w:rsidR="00ED1F1A">
        <w:t xml:space="preserve">email at </w:t>
      </w:r>
      <w:hyperlink w:history="1" r:id="rId14">
        <w:r w:rsidRPr="00AA7EBA" w:rsidR="00ED1F1A">
          <w:rPr>
            <w:rStyle w:val="Hyperlink"/>
          </w:rPr>
          <w:t>leanne.karauna@mstn.govt.nz</w:t>
        </w:r>
      </w:hyperlink>
      <w:r w:rsidR="00ED1F1A">
        <w:t xml:space="preserve"> or </w:t>
      </w:r>
      <w:hyperlink w:history="1" r:id="rId15">
        <w:r w:rsidRPr="00AA7EBA" w:rsidR="00ED1F1A">
          <w:rPr>
            <w:rStyle w:val="Hyperlink"/>
          </w:rPr>
          <w:t>deborah.davidson@mstn.govt.nz</w:t>
        </w:r>
      </w:hyperlink>
      <w:r w:rsidR="00ED1F1A">
        <w:t xml:space="preserve">. </w:t>
      </w:r>
      <w:r w:rsidR="00A370D3">
        <w:t xml:space="preserve">  </w:t>
      </w:r>
    </w:p>
    <w:sectPr w:rsidRPr="00595C27" w:rsidR="00E36B30" w:rsidSect="008E33AA">
      <w:headerReference w:type="default" r:id="rId16"/>
      <w:footerReference w:type="default" r:id="rId17"/>
      <w:pgSz w:w="11907" w:h="16840" w:orient="portrait" w:code="9"/>
      <w:pgMar w:top="567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E33AA" w:rsidRDefault="008E33AA" w14:paraId="455B0CE2" w14:textId="77777777">
      <w:r>
        <w:separator/>
      </w:r>
    </w:p>
  </w:endnote>
  <w:endnote w:type="continuationSeparator" w:id="0">
    <w:p w:rsidR="008E33AA" w:rsidRDefault="008E33AA" w14:paraId="07DD368F" w14:textId="77777777">
      <w:r>
        <w:continuationSeparator/>
      </w:r>
    </w:p>
  </w:endnote>
  <w:endnote w:type="continuationNotice" w:id="1">
    <w:p w:rsidR="008E33AA" w:rsidRDefault="008E33AA" w14:paraId="4E10949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verpass Black">
    <w:panose1 w:val="00000A00000000000000"/>
    <w:charset w:val="00"/>
    <w:family w:val="auto"/>
    <w:pitch w:val="variable"/>
    <w:sig w:usb0="00000007" w:usb1="00000020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low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A42D9C" w:rsidR="007A72B4" w:rsidRDefault="007A72B4" w14:paraId="4BB268C4" w14:textId="508D96A9">
    <w:pPr>
      <w:pStyle w:val="Footer"/>
      <w:jc w:val="right"/>
      <w:rPr>
        <w:rFonts w:ascii="Century Gothic" w:hAnsi="Century Gothic"/>
        <w:sz w:val="16"/>
        <w:szCs w:val="16"/>
      </w:rPr>
    </w:pPr>
    <w:r w:rsidRPr="00A42D9C">
      <w:rPr>
        <w:rFonts w:ascii="Century Gothic" w:hAnsi="Century Gothic"/>
        <w:sz w:val="16"/>
        <w:szCs w:val="16"/>
      </w:rPr>
      <w:fldChar w:fldCharType="begin"/>
    </w:r>
    <w:r w:rsidRPr="00A42D9C">
      <w:rPr>
        <w:rFonts w:ascii="Century Gothic" w:hAnsi="Century Gothic"/>
        <w:sz w:val="16"/>
        <w:szCs w:val="16"/>
      </w:rPr>
      <w:instrText xml:space="preserve"> PAGE   \* MERGEFORMAT </w:instrText>
    </w:r>
    <w:r w:rsidRPr="00A42D9C">
      <w:rPr>
        <w:rFonts w:ascii="Century Gothic" w:hAnsi="Century Gothic"/>
        <w:sz w:val="16"/>
        <w:szCs w:val="16"/>
      </w:rPr>
      <w:fldChar w:fldCharType="separate"/>
    </w:r>
    <w:r w:rsidRPr="00A42D9C" w:rsidR="00A40F0F">
      <w:rPr>
        <w:rFonts w:ascii="Century Gothic" w:hAnsi="Century Gothic"/>
        <w:noProof/>
        <w:sz w:val="16"/>
        <w:szCs w:val="16"/>
      </w:rPr>
      <w:t>4</w:t>
    </w:r>
    <w:r w:rsidRPr="00A42D9C">
      <w:rPr>
        <w:rFonts w:ascii="Century Gothic" w:hAnsi="Century Gothic"/>
        <w:noProof/>
        <w:sz w:val="16"/>
        <w:szCs w:val="16"/>
      </w:rPr>
      <w:fldChar w:fldCharType="end"/>
    </w:r>
  </w:p>
  <w:p w:rsidR="004E72D7" w:rsidP="005422D9" w:rsidRDefault="005422D9" w14:paraId="166A13A1" w14:textId="047D2321">
    <w:pPr>
      <w:pStyle w:val="Footer"/>
      <w:jc w:val="center"/>
      <w:rPr>
        <w:sz w:val="12"/>
      </w:rPr>
    </w:pPr>
    <w:r>
      <w:rPr>
        <w:sz w:val="12"/>
      </w:rPr>
      <w:fldChar w:fldCharType="begin"/>
    </w:r>
    <w:r>
      <w:rPr>
        <w:sz w:val="12"/>
      </w:rPr>
      <w:instrText xml:space="preserve"> DATE \@ "dddd, d MMMM yyyy" </w:instrText>
    </w:r>
    <w:r w:rsidR="00BB7FBB">
      <w:rPr>
        <w:sz w:val="12"/>
      </w:rPr>
      <w:fldChar w:fldCharType="separate"/>
    </w:r>
    <w:r w:rsidR="00B12700">
      <w:rPr>
        <w:noProof/>
        <w:sz w:val="12"/>
      </w:rPr>
      <w:t>Thursday, 4 April 2024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E33AA" w:rsidRDefault="008E33AA" w14:paraId="4EE3B972" w14:textId="77777777">
      <w:r>
        <w:separator/>
      </w:r>
    </w:p>
  </w:footnote>
  <w:footnote w:type="continuationSeparator" w:id="0">
    <w:p w:rsidR="008E33AA" w:rsidRDefault="008E33AA" w14:paraId="7CFFCCB9" w14:textId="77777777">
      <w:r>
        <w:continuationSeparator/>
      </w:r>
    </w:p>
  </w:footnote>
  <w:footnote w:type="continuationNotice" w:id="1">
    <w:p w:rsidR="008E33AA" w:rsidRDefault="008E33AA" w14:paraId="35D6DA12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C6258AF" w:rsidTr="00A42D9C" w14:paraId="2B016B64" w14:textId="77777777">
      <w:trPr>
        <w:trHeight w:val="300"/>
      </w:trPr>
      <w:tc>
        <w:tcPr>
          <w:tcW w:w="3005" w:type="dxa"/>
        </w:tcPr>
        <w:p w:rsidR="3C6258AF" w:rsidP="00A42D9C" w:rsidRDefault="3C6258AF" w14:paraId="4437335D" w14:textId="46C89A54">
          <w:pPr>
            <w:pStyle w:val="Header"/>
            <w:ind w:left="-115"/>
          </w:pPr>
        </w:p>
      </w:tc>
      <w:tc>
        <w:tcPr>
          <w:tcW w:w="3005" w:type="dxa"/>
        </w:tcPr>
        <w:p w:rsidR="3C6258AF" w:rsidP="00A42D9C" w:rsidRDefault="3C6258AF" w14:paraId="7EF7079A" w14:textId="1254D833">
          <w:pPr>
            <w:pStyle w:val="Header"/>
            <w:jc w:val="center"/>
          </w:pPr>
        </w:p>
      </w:tc>
      <w:tc>
        <w:tcPr>
          <w:tcW w:w="3005" w:type="dxa"/>
        </w:tcPr>
        <w:p w:rsidR="3C6258AF" w:rsidP="00A42D9C" w:rsidRDefault="3C6258AF" w14:paraId="504BA6CD" w14:textId="7D42C012">
          <w:pPr>
            <w:pStyle w:val="Header"/>
            <w:ind w:right="-115"/>
            <w:jc w:val="right"/>
          </w:pPr>
        </w:p>
      </w:tc>
    </w:tr>
  </w:tbl>
  <w:p w:rsidR="3C6258AF" w:rsidP="00A42D9C" w:rsidRDefault="3C6258AF" w14:paraId="0F199762" w14:textId="6CF870C5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20D7"/>
    <w:multiLevelType w:val="hybridMultilevel"/>
    <w:tmpl w:val="F8DCDB3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39BB"/>
    <w:multiLevelType w:val="hybridMultilevel"/>
    <w:tmpl w:val="926CE168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D4C50F9"/>
    <w:multiLevelType w:val="hybridMultilevel"/>
    <w:tmpl w:val="4532DAB4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DE82FBC"/>
    <w:multiLevelType w:val="hybridMultilevel"/>
    <w:tmpl w:val="0B7C0B2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6131065"/>
    <w:multiLevelType w:val="hybridMultilevel"/>
    <w:tmpl w:val="AAA630F6"/>
    <w:lvl w:ilvl="0" w:tplc="A7224272">
      <w:start w:val="1"/>
      <w:numFmt w:val="decimal"/>
      <w:lvlText w:val="%1."/>
      <w:lvlJc w:val="left"/>
      <w:pPr>
        <w:ind w:left="720" w:hanging="360"/>
      </w:pPr>
      <w:rPr>
        <w:rFonts w:hint="default" w:ascii="Century Gothic" w:hAnsi="Century Gothic"/>
        <w:b/>
        <w:i w:val="0"/>
        <w:color w:val="4472C4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02D4E"/>
    <w:multiLevelType w:val="hybridMultilevel"/>
    <w:tmpl w:val="A0928A00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E7701A2"/>
    <w:multiLevelType w:val="hybridMultilevel"/>
    <w:tmpl w:val="AFC83FC4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2CA5D7F"/>
    <w:multiLevelType w:val="hybridMultilevel"/>
    <w:tmpl w:val="1898F926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98348DB"/>
    <w:multiLevelType w:val="hybridMultilevel"/>
    <w:tmpl w:val="69CA0B5E"/>
    <w:lvl w:ilvl="0" w:tplc="A23EB424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  <w:color w:val="000000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325A725D"/>
    <w:multiLevelType w:val="multilevel"/>
    <w:tmpl w:val="394A5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36372C01"/>
    <w:multiLevelType w:val="hybridMultilevel"/>
    <w:tmpl w:val="E1AE627E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7584BF6"/>
    <w:multiLevelType w:val="hybridMultilevel"/>
    <w:tmpl w:val="0742EE7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EA17E8"/>
    <w:multiLevelType w:val="hybridMultilevel"/>
    <w:tmpl w:val="64BCE474"/>
    <w:lvl w:ilvl="0" w:tplc="1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3" w15:restartNumberingAfterBreak="0">
    <w:nsid w:val="493836E1"/>
    <w:multiLevelType w:val="hybridMultilevel"/>
    <w:tmpl w:val="40FC8C5A"/>
    <w:lvl w:ilvl="0" w:tplc="14090003">
      <w:start w:val="1"/>
      <w:numFmt w:val="bullet"/>
      <w:lvlText w:val="o"/>
      <w:lvlJc w:val="left"/>
      <w:pPr>
        <w:ind w:left="1494" w:hanging="360"/>
      </w:pPr>
      <w:rPr>
        <w:rFonts w:hint="default" w:ascii="Courier New" w:hAnsi="Courier New" w:cs="Courier New"/>
      </w:rPr>
    </w:lvl>
    <w:lvl w:ilvl="1" w:tplc="14090003" w:tentative="1">
      <w:start w:val="1"/>
      <w:numFmt w:val="bullet"/>
      <w:lvlText w:val="o"/>
      <w:lvlJc w:val="left"/>
      <w:pPr>
        <w:ind w:left="2214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934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3654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4374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5094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814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6534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7254" w:hanging="360"/>
      </w:pPr>
      <w:rPr>
        <w:rFonts w:hint="default" w:ascii="Wingdings" w:hAnsi="Wingdings"/>
      </w:rPr>
    </w:lvl>
  </w:abstractNum>
  <w:abstractNum w:abstractNumId="14" w15:restartNumberingAfterBreak="0">
    <w:nsid w:val="49DA65B3"/>
    <w:multiLevelType w:val="hybridMultilevel"/>
    <w:tmpl w:val="91CEFE9A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DD77D61"/>
    <w:multiLevelType w:val="hybridMultilevel"/>
    <w:tmpl w:val="94AAAB6E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02E486C"/>
    <w:multiLevelType w:val="hybridMultilevel"/>
    <w:tmpl w:val="1840D312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7383BAB"/>
    <w:multiLevelType w:val="hybridMultilevel"/>
    <w:tmpl w:val="E25EE014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BCA0B8A"/>
    <w:multiLevelType w:val="hybridMultilevel"/>
    <w:tmpl w:val="B52CC882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5095713"/>
    <w:multiLevelType w:val="hybridMultilevel"/>
    <w:tmpl w:val="92E615EA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5047669"/>
    <w:multiLevelType w:val="hybridMultilevel"/>
    <w:tmpl w:val="94A62FE8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EDB7368"/>
    <w:multiLevelType w:val="hybridMultilevel"/>
    <w:tmpl w:val="C87E1BBE"/>
    <w:lvl w:ilvl="0" w:tplc="680AA1DA">
      <w:start w:val="1"/>
      <w:numFmt w:val="bullet"/>
      <w:pStyle w:val="06Bulletlist"/>
      <w:lvlText w:val=""/>
      <w:lvlJc w:val="left"/>
      <w:pPr>
        <w:ind w:left="360" w:hanging="360"/>
      </w:pPr>
      <w:rPr>
        <w:rFonts w:hint="default" w:ascii="Symbol" w:hAnsi="Symbol"/>
        <w:color w:val="9FCC3E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206722082">
    <w:abstractNumId w:val="9"/>
  </w:num>
  <w:num w:numId="2" w16cid:durableId="1108280316">
    <w:abstractNumId w:val="12"/>
  </w:num>
  <w:num w:numId="3" w16cid:durableId="431822678">
    <w:abstractNumId w:val="2"/>
  </w:num>
  <w:num w:numId="4" w16cid:durableId="91441468">
    <w:abstractNumId w:val="17"/>
  </w:num>
  <w:num w:numId="5" w16cid:durableId="876433170">
    <w:abstractNumId w:val="5"/>
  </w:num>
  <w:num w:numId="6" w16cid:durableId="723799562">
    <w:abstractNumId w:val="3"/>
  </w:num>
  <w:num w:numId="7" w16cid:durableId="296685819">
    <w:abstractNumId w:val="20"/>
  </w:num>
  <w:num w:numId="8" w16cid:durableId="838623042">
    <w:abstractNumId w:val="14"/>
  </w:num>
  <w:num w:numId="9" w16cid:durableId="661857282">
    <w:abstractNumId w:val="11"/>
  </w:num>
  <w:num w:numId="10" w16cid:durableId="517931549">
    <w:abstractNumId w:val="18"/>
  </w:num>
  <w:num w:numId="11" w16cid:durableId="1346403871">
    <w:abstractNumId w:val="13"/>
  </w:num>
  <w:num w:numId="12" w16cid:durableId="1273246244">
    <w:abstractNumId w:val="0"/>
  </w:num>
  <w:num w:numId="13" w16cid:durableId="1284772619">
    <w:abstractNumId w:val="6"/>
  </w:num>
  <w:num w:numId="14" w16cid:durableId="1222324166">
    <w:abstractNumId w:val="15"/>
  </w:num>
  <w:num w:numId="15" w16cid:durableId="1754813891">
    <w:abstractNumId w:val="10"/>
  </w:num>
  <w:num w:numId="16" w16cid:durableId="1584024168">
    <w:abstractNumId w:val="1"/>
  </w:num>
  <w:num w:numId="17" w16cid:durableId="740562690">
    <w:abstractNumId w:val="16"/>
  </w:num>
  <w:num w:numId="18" w16cid:durableId="1477409788">
    <w:abstractNumId w:val="7"/>
  </w:num>
  <w:num w:numId="19" w16cid:durableId="967474189">
    <w:abstractNumId w:val="19"/>
  </w:num>
  <w:num w:numId="20" w16cid:durableId="131141857">
    <w:abstractNumId w:val="21"/>
  </w:num>
  <w:num w:numId="21" w16cid:durableId="1014183310">
    <w:abstractNumId w:val="8"/>
  </w:num>
  <w:num w:numId="22" w16cid:durableId="972446449">
    <w:abstractNumId w:val="4"/>
  </w:num>
  <w:num w:numId="23" w16cid:durableId="1734737998">
    <w:abstractNumId w:val="21"/>
  </w:num>
  <w:num w:numId="24" w16cid:durableId="35874895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true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628"/>
    <w:rsid w:val="00012491"/>
    <w:rsid w:val="00016378"/>
    <w:rsid w:val="00022E42"/>
    <w:rsid w:val="00084F06"/>
    <w:rsid w:val="000A3EB3"/>
    <w:rsid w:val="000A497F"/>
    <w:rsid w:val="000B2B7B"/>
    <w:rsid w:val="000B7FD1"/>
    <w:rsid w:val="000E3A3C"/>
    <w:rsid w:val="00100832"/>
    <w:rsid w:val="0010654F"/>
    <w:rsid w:val="00122EA7"/>
    <w:rsid w:val="00140C7A"/>
    <w:rsid w:val="001468EF"/>
    <w:rsid w:val="001542F3"/>
    <w:rsid w:val="00161ED0"/>
    <w:rsid w:val="00164A67"/>
    <w:rsid w:val="00164D89"/>
    <w:rsid w:val="00173F5E"/>
    <w:rsid w:val="0019458C"/>
    <w:rsid w:val="00195597"/>
    <w:rsid w:val="001A2E07"/>
    <w:rsid w:val="001A5872"/>
    <w:rsid w:val="001B1EED"/>
    <w:rsid w:val="001B5FBF"/>
    <w:rsid w:val="001B767E"/>
    <w:rsid w:val="001C16B7"/>
    <w:rsid w:val="001C6870"/>
    <w:rsid w:val="00204FFA"/>
    <w:rsid w:val="0020791E"/>
    <w:rsid w:val="0022312C"/>
    <w:rsid w:val="00234940"/>
    <w:rsid w:val="002377C9"/>
    <w:rsid w:val="00242969"/>
    <w:rsid w:val="00244594"/>
    <w:rsid w:val="00247BFD"/>
    <w:rsid w:val="002575DC"/>
    <w:rsid w:val="00262243"/>
    <w:rsid w:val="002752DE"/>
    <w:rsid w:val="00275EB2"/>
    <w:rsid w:val="002A13D7"/>
    <w:rsid w:val="002A32B5"/>
    <w:rsid w:val="002A3B80"/>
    <w:rsid w:val="002B2297"/>
    <w:rsid w:val="002C5852"/>
    <w:rsid w:val="002D1FFB"/>
    <w:rsid w:val="002E78FD"/>
    <w:rsid w:val="002F1CA8"/>
    <w:rsid w:val="002F3DD1"/>
    <w:rsid w:val="0032502F"/>
    <w:rsid w:val="00345C0A"/>
    <w:rsid w:val="003479AF"/>
    <w:rsid w:val="00355325"/>
    <w:rsid w:val="003633B8"/>
    <w:rsid w:val="00367337"/>
    <w:rsid w:val="00380479"/>
    <w:rsid w:val="0038098A"/>
    <w:rsid w:val="00381769"/>
    <w:rsid w:val="0038390A"/>
    <w:rsid w:val="00384A07"/>
    <w:rsid w:val="003904F2"/>
    <w:rsid w:val="0039255A"/>
    <w:rsid w:val="003A35D2"/>
    <w:rsid w:val="003B12AD"/>
    <w:rsid w:val="003D2183"/>
    <w:rsid w:val="003D30BE"/>
    <w:rsid w:val="003D6F16"/>
    <w:rsid w:val="003F22E0"/>
    <w:rsid w:val="003F51ED"/>
    <w:rsid w:val="003F5603"/>
    <w:rsid w:val="00421BDA"/>
    <w:rsid w:val="00436E09"/>
    <w:rsid w:val="00451DF0"/>
    <w:rsid w:val="00452B64"/>
    <w:rsid w:val="00463763"/>
    <w:rsid w:val="004929AC"/>
    <w:rsid w:val="00496914"/>
    <w:rsid w:val="004A02C7"/>
    <w:rsid w:val="004A4F45"/>
    <w:rsid w:val="004B1DB7"/>
    <w:rsid w:val="004B432E"/>
    <w:rsid w:val="004C1110"/>
    <w:rsid w:val="004E72D7"/>
    <w:rsid w:val="00512036"/>
    <w:rsid w:val="00512BC0"/>
    <w:rsid w:val="00520AD4"/>
    <w:rsid w:val="00534C5E"/>
    <w:rsid w:val="005422D9"/>
    <w:rsid w:val="00566675"/>
    <w:rsid w:val="00583087"/>
    <w:rsid w:val="005867E2"/>
    <w:rsid w:val="00591200"/>
    <w:rsid w:val="00593F5D"/>
    <w:rsid w:val="00595C27"/>
    <w:rsid w:val="005B3293"/>
    <w:rsid w:val="005E6FF8"/>
    <w:rsid w:val="005E7EB7"/>
    <w:rsid w:val="006068FC"/>
    <w:rsid w:val="00615FF7"/>
    <w:rsid w:val="0069122C"/>
    <w:rsid w:val="006A0B62"/>
    <w:rsid w:val="006A0C2B"/>
    <w:rsid w:val="006A40C7"/>
    <w:rsid w:val="006F2385"/>
    <w:rsid w:val="006F6983"/>
    <w:rsid w:val="0071027D"/>
    <w:rsid w:val="00715170"/>
    <w:rsid w:val="007258E7"/>
    <w:rsid w:val="00731628"/>
    <w:rsid w:val="00741FFE"/>
    <w:rsid w:val="0074277F"/>
    <w:rsid w:val="007431F3"/>
    <w:rsid w:val="0074412E"/>
    <w:rsid w:val="00765D67"/>
    <w:rsid w:val="00773593"/>
    <w:rsid w:val="007736C7"/>
    <w:rsid w:val="00774726"/>
    <w:rsid w:val="00775A5B"/>
    <w:rsid w:val="00775B92"/>
    <w:rsid w:val="00777141"/>
    <w:rsid w:val="00793224"/>
    <w:rsid w:val="007A72B4"/>
    <w:rsid w:val="007A7562"/>
    <w:rsid w:val="007B6F19"/>
    <w:rsid w:val="007D5953"/>
    <w:rsid w:val="007D7BAA"/>
    <w:rsid w:val="007E3C4E"/>
    <w:rsid w:val="00825AD8"/>
    <w:rsid w:val="00844F68"/>
    <w:rsid w:val="008620BD"/>
    <w:rsid w:val="008643C1"/>
    <w:rsid w:val="00881AD8"/>
    <w:rsid w:val="008D5349"/>
    <w:rsid w:val="008E33AA"/>
    <w:rsid w:val="008E371D"/>
    <w:rsid w:val="008F314A"/>
    <w:rsid w:val="008F4DC0"/>
    <w:rsid w:val="00916CE2"/>
    <w:rsid w:val="00932295"/>
    <w:rsid w:val="009649AF"/>
    <w:rsid w:val="00977347"/>
    <w:rsid w:val="00983EE9"/>
    <w:rsid w:val="009921DF"/>
    <w:rsid w:val="009939C5"/>
    <w:rsid w:val="009A637E"/>
    <w:rsid w:val="009B1FBF"/>
    <w:rsid w:val="009C5AA2"/>
    <w:rsid w:val="009D4221"/>
    <w:rsid w:val="009D7CEC"/>
    <w:rsid w:val="009E01ED"/>
    <w:rsid w:val="009E1C19"/>
    <w:rsid w:val="009F1BCD"/>
    <w:rsid w:val="009F324C"/>
    <w:rsid w:val="009F3F54"/>
    <w:rsid w:val="00A0701E"/>
    <w:rsid w:val="00A20152"/>
    <w:rsid w:val="00A370D3"/>
    <w:rsid w:val="00A40F0F"/>
    <w:rsid w:val="00A42D9C"/>
    <w:rsid w:val="00A74F9B"/>
    <w:rsid w:val="00A75556"/>
    <w:rsid w:val="00A83FCF"/>
    <w:rsid w:val="00A95F46"/>
    <w:rsid w:val="00AA439C"/>
    <w:rsid w:val="00AA684E"/>
    <w:rsid w:val="00AB0211"/>
    <w:rsid w:val="00AB08E4"/>
    <w:rsid w:val="00AB17C5"/>
    <w:rsid w:val="00AB31AD"/>
    <w:rsid w:val="00AC4150"/>
    <w:rsid w:val="00AE55D0"/>
    <w:rsid w:val="00AE5FF1"/>
    <w:rsid w:val="00AF0810"/>
    <w:rsid w:val="00AF3858"/>
    <w:rsid w:val="00B0270B"/>
    <w:rsid w:val="00B12700"/>
    <w:rsid w:val="00B22400"/>
    <w:rsid w:val="00B54176"/>
    <w:rsid w:val="00B71611"/>
    <w:rsid w:val="00B71E5F"/>
    <w:rsid w:val="00B71F58"/>
    <w:rsid w:val="00B77739"/>
    <w:rsid w:val="00B806B2"/>
    <w:rsid w:val="00B8084A"/>
    <w:rsid w:val="00B96C07"/>
    <w:rsid w:val="00BA3A14"/>
    <w:rsid w:val="00BB6E2E"/>
    <w:rsid w:val="00BB79E2"/>
    <w:rsid w:val="00BB7FBB"/>
    <w:rsid w:val="00BD6922"/>
    <w:rsid w:val="00BE4FE6"/>
    <w:rsid w:val="00C334C6"/>
    <w:rsid w:val="00C34ADA"/>
    <w:rsid w:val="00C3749E"/>
    <w:rsid w:val="00C457A6"/>
    <w:rsid w:val="00C750EE"/>
    <w:rsid w:val="00C95494"/>
    <w:rsid w:val="00C96DC3"/>
    <w:rsid w:val="00CA4024"/>
    <w:rsid w:val="00CC0584"/>
    <w:rsid w:val="00CC4A08"/>
    <w:rsid w:val="00CD564A"/>
    <w:rsid w:val="00CE1480"/>
    <w:rsid w:val="00CF5C85"/>
    <w:rsid w:val="00D0433A"/>
    <w:rsid w:val="00D17489"/>
    <w:rsid w:val="00D242AE"/>
    <w:rsid w:val="00D24FE0"/>
    <w:rsid w:val="00D25F1B"/>
    <w:rsid w:val="00D26BAE"/>
    <w:rsid w:val="00D4381C"/>
    <w:rsid w:val="00D53380"/>
    <w:rsid w:val="00D54C51"/>
    <w:rsid w:val="00D65B6C"/>
    <w:rsid w:val="00D67BA4"/>
    <w:rsid w:val="00D74778"/>
    <w:rsid w:val="00D75B5B"/>
    <w:rsid w:val="00D91EAE"/>
    <w:rsid w:val="00D962E5"/>
    <w:rsid w:val="00DB197A"/>
    <w:rsid w:val="00DC1DD8"/>
    <w:rsid w:val="00DC6DBA"/>
    <w:rsid w:val="00DD5BD4"/>
    <w:rsid w:val="00DE2034"/>
    <w:rsid w:val="00DE3F8E"/>
    <w:rsid w:val="00E01B4B"/>
    <w:rsid w:val="00E27E16"/>
    <w:rsid w:val="00E3263D"/>
    <w:rsid w:val="00E36B30"/>
    <w:rsid w:val="00E37293"/>
    <w:rsid w:val="00E42C39"/>
    <w:rsid w:val="00E62ED8"/>
    <w:rsid w:val="00E674FC"/>
    <w:rsid w:val="00E70287"/>
    <w:rsid w:val="00EA0BCA"/>
    <w:rsid w:val="00ED0853"/>
    <w:rsid w:val="00ED1F1A"/>
    <w:rsid w:val="00ED3EE2"/>
    <w:rsid w:val="00ED3FC7"/>
    <w:rsid w:val="00ED7BC9"/>
    <w:rsid w:val="00F1385F"/>
    <w:rsid w:val="00F65AFA"/>
    <w:rsid w:val="00F73CCB"/>
    <w:rsid w:val="00F908F7"/>
    <w:rsid w:val="00F955CD"/>
    <w:rsid w:val="00FA6D44"/>
    <w:rsid w:val="00FA7C7F"/>
    <w:rsid w:val="00FB1F5B"/>
    <w:rsid w:val="00FB2B9A"/>
    <w:rsid w:val="00FC1202"/>
    <w:rsid w:val="00FC1C64"/>
    <w:rsid w:val="00FC72C1"/>
    <w:rsid w:val="00FE1E2E"/>
    <w:rsid w:val="00FE446A"/>
    <w:rsid w:val="00FF1BEA"/>
    <w:rsid w:val="00FF566E"/>
    <w:rsid w:val="01543E24"/>
    <w:rsid w:val="02F00E85"/>
    <w:rsid w:val="07CCBB76"/>
    <w:rsid w:val="0E4793CC"/>
    <w:rsid w:val="11FB2599"/>
    <w:rsid w:val="130E1FD5"/>
    <w:rsid w:val="14A9F036"/>
    <w:rsid w:val="18755C02"/>
    <w:rsid w:val="1C2B1AFB"/>
    <w:rsid w:val="1F763D81"/>
    <w:rsid w:val="2037E4AD"/>
    <w:rsid w:val="234EE341"/>
    <w:rsid w:val="2D7439DE"/>
    <w:rsid w:val="3279319E"/>
    <w:rsid w:val="3706FEE7"/>
    <w:rsid w:val="3A7A8533"/>
    <w:rsid w:val="3C6258AF"/>
    <w:rsid w:val="4425085F"/>
    <w:rsid w:val="45B17CA4"/>
    <w:rsid w:val="4B24AB6C"/>
    <w:rsid w:val="5672F244"/>
    <w:rsid w:val="58318E12"/>
    <w:rsid w:val="583D083A"/>
    <w:rsid w:val="5DD326A9"/>
    <w:rsid w:val="5F9382A8"/>
    <w:rsid w:val="69E8539B"/>
    <w:rsid w:val="7E4B3206"/>
    <w:rsid w:val="7EC8B019"/>
    <w:rsid w:val="7F0B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2"/>
    </o:shapelayout>
  </w:shapeDefaults>
  <w:decimalSymbol w:val="."/>
  <w:listSeparator w:val=","/>
  <w14:docId w14:val="0BCE951D"/>
  <w15:chartTrackingRefBased/>
  <w15:docId w15:val="{2630080A-0352-44DF-AD94-C023258DC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367337"/>
    <w:pPr>
      <w:spacing w:after="160" w:line="259" w:lineRule="auto"/>
    </w:pPr>
    <w:rPr>
      <w:rFonts w:ascii="Calibri" w:hAnsi="Calibri" w:eastAsia="Calibri" w:cs="Arial"/>
      <w:sz w:val="22"/>
      <w:szCs w:val="22"/>
      <w:lang w:eastAsia="en-US"/>
    </w:rPr>
  </w:style>
  <w:style w:type="paragraph" w:styleId="Heading1">
    <w:name w:val="heading 1"/>
    <w:aliases w:val="HEADING"/>
    <w:basedOn w:val="Normal"/>
    <w:next w:val="Normal"/>
    <w:link w:val="Heading1Char"/>
    <w:autoRedefine/>
    <w:uiPriority w:val="9"/>
    <w:rsid w:val="00367337"/>
    <w:pPr>
      <w:keepNext/>
      <w:keepLines/>
      <w:spacing w:before="240" w:after="0"/>
      <w:outlineLvl w:val="0"/>
    </w:pPr>
    <w:rPr>
      <w:rFonts w:ascii="Overpass Black" w:hAnsi="Overpass Black" w:eastAsia="Yu Gothic Light" w:cs="Times New Roman"/>
      <w:color w:val="2B2D39"/>
      <w:sz w:val="60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7337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367337"/>
    <w:pPr>
      <w:tabs>
        <w:tab w:val="center" w:pos="4513"/>
        <w:tab w:val="right" w:pos="9026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2BC0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512BC0"/>
    <w:rPr>
      <w:rFonts w:ascii="Tahoma" w:hAnsi="Tahoma" w:cs="Tahoma"/>
      <w:sz w:val="16"/>
      <w:szCs w:val="16"/>
      <w:lang w:eastAsia="en-US"/>
    </w:rPr>
  </w:style>
  <w:style w:type="character" w:styleId="FooterChar" w:customStyle="1">
    <w:name w:val="Footer Char"/>
    <w:link w:val="Footer"/>
    <w:uiPriority w:val="99"/>
    <w:rsid w:val="00367337"/>
    <w:rPr>
      <w:rFonts w:ascii="Calibri" w:hAnsi="Calibri" w:eastAsia="Calibri" w:cs="Times New Roman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A95F4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uiPriority w:val="99"/>
    <w:semiHidden/>
    <w:unhideWhenUsed/>
    <w:rsid w:val="00E36B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6B30"/>
    <w:rPr>
      <w:sz w:val="20"/>
    </w:rPr>
  </w:style>
  <w:style w:type="character" w:styleId="CommentTextChar" w:customStyle="1">
    <w:name w:val="Comment Text Char"/>
    <w:link w:val="CommentText"/>
    <w:uiPriority w:val="99"/>
    <w:rsid w:val="00E36B30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6B30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E36B30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4B432E"/>
    <w:rPr>
      <w:rFonts w:ascii="Arial" w:hAnsi="Arial"/>
      <w:sz w:val="22"/>
      <w:lang w:eastAsia="en-US"/>
    </w:rPr>
  </w:style>
  <w:style w:type="paragraph" w:styleId="01Heading" w:customStyle="1">
    <w:name w:val="01. Heading"/>
    <w:next w:val="Normal"/>
    <w:link w:val="01HeadingChar"/>
    <w:qFormat/>
    <w:rsid w:val="00367337"/>
    <w:pPr>
      <w:spacing w:after="840" w:line="680" w:lineRule="exact"/>
    </w:pPr>
    <w:rPr>
      <w:rFonts w:ascii="Century Gothic" w:hAnsi="Century Gothic" w:eastAsia="Calibri" w:cs="Arial"/>
      <w:b/>
      <w:caps/>
      <w:color w:val="FFFFFF"/>
      <w:sz w:val="68"/>
      <w:szCs w:val="52"/>
      <w:lang w:eastAsia="en-US"/>
    </w:rPr>
  </w:style>
  <w:style w:type="character" w:styleId="01HeadingChar" w:customStyle="1">
    <w:name w:val="01. Heading Char"/>
    <w:link w:val="01Heading"/>
    <w:rsid w:val="00367337"/>
    <w:rPr>
      <w:rFonts w:ascii="Century Gothic" w:hAnsi="Century Gothic" w:eastAsia="Calibri" w:cs="Arial"/>
      <w:b/>
      <w:caps/>
      <w:color w:val="FFFFFF"/>
      <w:sz w:val="68"/>
      <w:szCs w:val="52"/>
      <w:lang w:eastAsia="en-US"/>
    </w:rPr>
  </w:style>
  <w:style w:type="paragraph" w:styleId="02Subheading" w:customStyle="1">
    <w:name w:val="02. Subheading"/>
    <w:link w:val="02SubheadingChar"/>
    <w:qFormat/>
    <w:rsid w:val="00367337"/>
    <w:pPr>
      <w:spacing w:before="360" w:after="120" w:line="360" w:lineRule="exact"/>
    </w:pPr>
    <w:rPr>
      <w:rFonts w:ascii="Century Gothic" w:hAnsi="Century Gothic" w:eastAsia="Calibri" w:cs="Arial"/>
      <w:b/>
      <w:color w:val="5E69B0"/>
      <w:sz w:val="36"/>
      <w:szCs w:val="36"/>
      <w:lang w:eastAsia="en-US"/>
    </w:rPr>
  </w:style>
  <w:style w:type="character" w:styleId="02SubheadingChar" w:customStyle="1">
    <w:name w:val="02. Subheading Char"/>
    <w:link w:val="02Subheading"/>
    <w:rsid w:val="00367337"/>
    <w:rPr>
      <w:rFonts w:ascii="Century Gothic" w:hAnsi="Century Gothic" w:eastAsia="Calibri" w:cs="Arial"/>
      <w:b/>
      <w:color w:val="5E69B0"/>
      <w:sz w:val="36"/>
      <w:szCs w:val="36"/>
      <w:lang w:eastAsia="en-US"/>
    </w:rPr>
  </w:style>
  <w:style w:type="paragraph" w:styleId="05Bodycopy" w:customStyle="1">
    <w:name w:val="05. Body copy"/>
    <w:link w:val="05BodycopyChar"/>
    <w:qFormat/>
    <w:rsid w:val="00367337"/>
    <w:pPr>
      <w:spacing w:before="120" w:after="120" w:line="280" w:lineRule="exact"/>
    </w:pPr>
    <w:rPr>
      <w:rFonts w:ascii="Century Gothic" w:hAnsi="Century Gothic" w:eastAsia="Calibri" w:cs="Arial"/>
      <w:sz w:val="22"/>
      <w:szCs w:val="22"/>
      <w:lang w:eastAsia="en-US"/>
    </w:rPr>
  </w:style>
  <w:style w:type="character" w:styleId="05BodycopyChar" w:customStyle="1">
    <w:name w:val="05. Body copy Char"/>
    <w:link w:val="05Bodycopy"/>
    <w:rsid w:val="00367337"/>
    <w:rPr>
      <w:rFonts w:ascii="Century Gothic" w:hAnsi="Century Gothic" w:eastAsia="Calibri" w:cs="Arial"/>
      <w:sz w:val="22"/>
      <w:szCs w:val="22"/>
      <w:lang w:eastAsia="en-US"/>
    </w:rPr>
  </w:style>
  <w:style w:type="paragraph" w:styleId="03L2subheading" w:customStyle="1">
    <w:name w:val="03. L2 subheading"/>
    <w:basedOn w:val="05Bodycopy"/>
    <w:link w:val="03L2subheadingChar"/>
    <w:qFormat/>
    <w:rsid w:val="00367337"/>
    <w:pPr>
      <w:spacing w:after="60"/>
    </w:pPr>
    <w:rPr>
      <w:b/>
      <w:color w:val="5E69B0"/>
      <w:sz w:val="24"/>
    </w:rPr>
  </w:style>
  <w:style w:type="character" w:styleId="03L2subheadingChar" w:customStyle="1">
    <w:name w:val="03. L2 subheading Char"/>
    <w:link w:val="03L2subheading"/>
    <w:rsid w:val="00367337"/>
    <w:rPr>
      <w:rFonts w:ascii="Century Gothic" w:hAnsi="Century Gothic" w:eastAsia="Calibri" w:cs="Arial"/>
      <w:b/>
      <w:color w:val="5E69B0"/>
      <w:sz w:val="24"/>
      <w:szCs w:val="22"/>
      <w:lang w:eastAsia="en-US"/>
    </w:rPr>
  </w:style>
  <w:style w:type="paragraph" w:styleId="04L3subheading" w:customStyle="1">
    <w:name w:val="04. L3 subheading"/>
    <w:basedOn w:val="03L2subheading"/>
    <w:link w:val="04L3subheadingChar"/>
    <w:qFormat/>
    <w:rsid w:val="00367337"/>
    <w:rPr>
      <w:color w:val="auto"/>
      <w:sz w:val="22"/>
      <w:szCs w:val="24"/>
    </w:rPr>
  </w:style>
  <w:style w:type="character" w:styleId="04L3subheadingChar" w:customStyle="1">
    <w:name w:val="04. L3 subheading Char"/>
    <w:link w:val="04L3subheading"/>
    <w:rsid w:val="00367337"/>
    <w:rPr>
      <w:rFonts w:ascii="Century Gothic" w:hAnsi="Century Gothic" w:eastAsia="Calibri" w:cs="Arial"/>
      <w:b/>
      <w:sz w:val="22"/>
      <w:szCs w:val="24"/>
      <w:lang w:eastAsia="en-US"/>
    </w:rPr>
  </w:style>
  <w:style w:type="paragraph" w:styleId="06Bulletlist" w:customStyle="1">
    <w:name w:val="06. Bullet list"/>
    <w:basedOn w:val="05Bodycopy"/>
    <w:link w:val="06BulletlistChar"/>
    <w:qFormat/>
    <w:rsid w:val="00367337"/>
    <w:pPr>
      <w:numPr>
        <w:numId w:val="20"/>
      </w:numPr>
    </w:pPr>
  </w:style>
  <w:style w:type="character" w:styleId="06BulletlistChar" w:customStyle="1">
    <w:name w:val="06. Bullet list Char"/>
    <w:link w:val="06Bulletlist"/>
    <w:rsid w:val="00367337"/>
    <w:rPr>
      <w:rFonts w:ascii="Century Gothic" w:hAnsi="Century Gothic" w:eastAsia="Calibri" w:cs="Arial"/>
      <w:sz w:val="22"/>
      <w:szCs w:val="22"/>
      <w:lang w:eastAsia="en-US"/>
    </w:rPr>
  </w:style>
  <w:style w:type="paragraph" w:styleId="07Sub-bulletlist" w:customStyle="1">
    <w:name w:val="07. Sub-bullet list"/>
    <w:basedOn w:val="05Bodycopy"/>
    <w:next w:val="05Bodycopy"/>
    <w:link w:val="07Sub-bulletlistChar"/>
    <w:qFormat/>
    <w:rsid w:val="00367337"/>
  </w:style>
  <w:style w:type="character" w:styleId="07Sub-bulletlistChar" w:customStyle="1">
    <w:name w:val="07. Sub-bullet list Char"/>
    <w:link w:val="07Sub-bulletlist"/>
    <w:rsid w:val="00367337"/>
    <w:rPr>
      <w:rFonts w:ascii="Century Gothic" w:hAnsi="Century Gothic" w:eastAsia="Calibri" w:cs="Arial"/>
      <w:sz w:val="22"/>
      <w:szCs w:val="22"/>
      <w:lang w:eastAsia="en-US"/>
    </w:rPr>
  </w:style>
  <w:style w:type="paragraph" w:styleId="08Numberedlist" w:customStyle="1">
    <w:name w:val="08. Numbered list"/>
    <w:basedOn w:val="05Bodycopy"/>
    <w:next w:val="05Bodycopy"/>
    <w:link w:val="08NumberedlistChar"/>
    <w:qFormat/>
    <w:rsid w:val="00367337"/>
    <w:pPr>
      <w:ind w:left="357" w:hanging="357"/>
    </w:pPr>
  </w:style>
  <w:style w:type="character" w:styleId="08NumberedlistChar" w:customStyle="1">
    <w:name w:val="08. Numbered list Char"/>
    <w:link w:val="08Numberedlist"/>
    <w:rsid w:val="00367337"/>
    <w:rPr>
      <w:rFonts w:ascii="Century Gothic" w:hAnsi="Century Gothic" w:eastAsia="Calibri" w:cs="Arial"/>
      <w:sz w:val="22"/>
      <w:szCs w:val="22"/>
      <w:lang w:eastAsia="en-US"/>
    </w:rPr>
  </w:style>
  <w:style w:type="paragraph" w:styleId="09Tableheading" w:customStyle="1">
    <w:name w:val="09. Table heading"/>
    <w:qFormat/>
    <w:rsid w:val="00367337"/>
    <w:pPr>
      <w:spacing w:before="120" w:after="120" w:line="280" w:lineRule="exact"/>
    </w:pPr>
    <w:rPr>
      <w:rFonts w:ascii="Century Gothic" w:hAnsi="Century Gothic" w:eastAsia="Calibri" w:cs="Arial"/>
      <w:b/>
      <w:color w:val="FFFFFF"/>
      <w:sz w:val="28"/>
      <w:szCs w:val="28"/>
      <w:lang w:eastAsia="en-US"/>
    </w:rPr>
  </w:style>
  <w:style w:type="paragraph" w:styleId="10Tablesubheading" w:customStyle="1">
    <w:name w:val="10. Table subheading"/>
    <w:rsid w:val="00367337"/>
    <w:pPr>
      <w:spacing w:before="60" w:after="60" w:line="260" w:lineRule="exact"/>
    </w:pPr>
    <w:rPr>
      <w:rFonts w:ascii="Century Gothic" w:hAnsi="Century Gothic" w:eastAsia="Calibri" w:cs="Arial"/>
      <w:b/>
      <w:color w:val="FFFFFF"/>
      <w:sz w:val="22"/>
      <w:szCs w:val="22"/>
      <w:lang w:eastAsia="en-US"/>
    </w:rPr>
  </w:style>
  <w:style w:type="paragraph" w:styleId="11TableL2subheading" w:customStyle="1">
    <w:name w:val="11. Table L2 subheading"/>
    <w:basedOn w:val="10Tablesubheading"/>
    <w:rsid w:val="00367337"/>
    <w:rPr>
      <w:b w:val="0"/>
      <w:color w:val="2B2D39"/>
    </w:rPr>
  </w:style>
  <w:style w:type="paragraph" w:styleId="12Tablebodycopy" w:customStyle="1">
    <w:name w:val="12. Table body copy"/>
    <w:basedOn w:val="05Bodycopy"/>
    <w:rsid w:val="00367337"/>
    <w:pPr>
      <w:spacing w:before="60" w:after="60"/>
    </w:pPr>
  </w:style>
  <w:style w:type="paragraph" w:styleId="13L1multilevellistheading" w:customStyle="1">
    <w:name w:val="13. L1 multilevel list heading"/>
    <w:basedOn w:val="01Heading"/>
    <w:rsid w:val="00367337"/>
    <w:rPr>
      <w:noProof/>
    </w:rPr>
  </w:style>
  <w:style w:type="paragraph" w:styleId="14L2multilevellistheading" w:customStyle="1">
    <w:name w:val="14. L2 multilevel list heading"/>
    <w:basedOn w:val="02Subheading"/>
    <w:rsid w:val="00367337"/>
  </w:style>
  <w:style w:type="paragraph" w:styleId="15L3multilevellistheading" w:customStyle="1">
    <w:name w:val="15. L3 multilevel list heading"/>
    <w:basedOn w:val="14L2multilevellistheading"/>
    <w:rsid w:val="00367337"/>
    <w:pPr>
      <w:spacing w:line="320" w:lineRule="exact"/>
    </w:pPr>
    <w:rPr>
      <w:color w:val="2B2D39"/>
      <w:sz w:val="32"/>
    </w:rPr>
  </w:style>
  <w:style w:type="paragraph" w:styleId="16L4multilevellistheading" w:customStyle="1">
    <w:name w:val="16. L4 multilevel list heading"/>
    <w:basedOn w:val="03L2subheading"/>
    <w:rsid w:val="00367337"/>
  </w:style>
  <w:style w:type="character" w:styleId="HeaderChar" w:customStyle="1">
    <w:name w:val="Header Char"/>
    <w:link w:val="Header"/>
    <w:uiPriority w:val="99"/>
    <w:rsid w:val="00367337"/>
    <w:rPr>
      <w:rFonts w:ascii="Calibri" w:hAnsi="Calibri" w:eastAsia="Calibri" w:cs="Times New Roman"/>
      <w:sz w:val="22"/>
      <w:szCs w:val="22"/>
      <w:lang w:eastAsia="en-US"/>
    </w:rPr>
  </w:style>
  <w:style w:type="character" w:styleId="Heading1Char" w:customStyle="1">
    <w:name w:val="Heading 1 Char"/>
    <w:aliases w:val="HEADING Char"/>
    <w:link w:val="Heading1"/>
    <w:uiPriority w:val="9"/>
    <w:rsid w:val="00367337"/>
    <w:rPr>
      <w:rFonts w:ascii="Overpass Black" w:hAnsi="Overpass Black" w:eastAsia="Yu Gothic Light"/>
      <w:color w:val="2B2D39"/>
      <w:sz w:val="60"/>
      <w:szCs w:val="32"/>
      <w:lang w:eastAsia="en-US"/>
    </w:rPr>
  </w:style>
  <w:style w:type="character" w:styleId="Hyperlink">
    <w:name w:val="Hyperlink"/>
    <w:uiPriority w:val="99"/>
    <w:unhideWhenUsed/>
    <w:rsid w:val="00A370D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A370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6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image" Target="media/image3.png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://www.tpk.govt.nz/en/nga-putea-me-nga-ratonga/marae/oranga-marae" TargetMode="Externa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microsoft.com/office/2020/10/relationships/intelligence" Target="intelligence2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hyperlink" Target="mailto:deborah.davidson@mstn.govt.nz" TargetMode="External" Id="rId15" /><Relationship Type="http://schemas.openxmlformats.org/officeDocument/2006/relationships/image" Target="media/image1.png" Id="rId10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mailto:leanne.karauna@mstn.govt.nz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7a45372-c09c-45f5-87e4-937278f3f3e3">
      <UserInfo>
        <DisplayName>Stephanie Frischknecht</DisplayName>
        <AccountId>244</AccountId>
        <AccountType/>
      </UserInfo>
      <UserInfo>
        <DisplayName>Leanne Karauna</DisplayName>
        <AccountId>251</AccountId>
        <AccountType/>
      </UserInfo>
      <UserInfo>
        <DisplayName>Tania Madden</DisplayName>
        <AccountId>115</AccountId>
        <AccountType/>
      </UserInfo>
      <UserInfo>
        <DisplayName>Kelsi Rutene</DisplayName>
        <AccountId>180</AccountId>
        <AccountType/>
      </UserInfo>
      <UserInfo>
        <DisplayName>Matt Boulton</DisplayName>
        <AccountId>35</AccountId>
        <AccountType/>
      </UserInfo>
      <UserInfo>
        <DisplayName>Deborah Davidson</DisplayName>
        <AccountId>235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B039FAD6266B4BB1D9853B7609FA83" ma:contentTypeVersion="6" ma:contentTypeDescription="Create a new document." ma:contentTypeScope="" ma:versionID="da8c811fa81123eb293b35e40137a33a">
  <xsd:schema xmlns:xsd="http://www.w3.org/2001/XMLSchema" xmlns:xs="http://www.w3.org/2001/XMLSchema" xmlns:p="http://schemas.microsoft.com/office/2006/metadata/properties" xmlns:ns2="8eb471e0-6511-41fb-87e7-b33b38c96fd4" xmlns:ns3="77a45372-c09c-45f5-87e4-937278f3f3e3" targetNamespace="http://schemas.microsoft.com/office/2006/metadata/properties" ma:root="true" ma:fieldsID="a9800ad298ef4e332a326f87eae23aa9" ns2:_="" ns3:_="">
    <xsd:import namespace="8eb471e0-6511-41fb-87e7-b33b38c96fd4"/>
    <xsd:import namespace="77a45372-c09c-45f5-87e4-937278f3f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471e0-6511-41fb-87e7-b33b38c96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45372-c09c-45f5-87e4-937278f3f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0C1EA6-9CDC-4A71-90A4-71DC7C4793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D0D9FE-8F21-4A3C-9985-8EAF2075DAED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77a45372-c09c-45f5-87e4-937278f3f3e3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8eb471e0-6511-41fb-87e7-b33b38c96fd4"/>
  </ds:schemaRefs>
</ds:datastoreItem>
</file>

<file path=customXml/itemProps3.xml><?xml version="1.0" encoding="utf-8"?>
<ds:datastoreItem xmlns:ds="http://schemas.openxmlformats.org/officeDocument/2006/customXml" ds:itemID="{7A2BEEC5-A894-4E4E-A825-5EFF81A2D0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b471e0-6511-41fb-87e7-b33b38c96fd4"/>
    <ds:schemaRef ds:uri="77a45372-c09c-45f5-87e4-937278f3f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taniam</dc:creator>
  <cp:keywords/>
  <cp:lastModifiedBy>Stephanie Frischknecht</cp:lastModifiedBy>
  <cp:revision>97</cp:revision>
  <cp:lastPrinted>2019-07-18T19:28:00Z</cp:lastPrinted>
  <dcterms:created xsi:type="dcterms:W3CDTF">2024-02-21T15:06:00Z</dcterms:created>
  <dcterms:modified xsi:type="dcterms:W3CDTF">2024-04-04T23:35:44Z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0x01010036B039FAD6266B4BB1D9853B7609FA83</vt:lpwstr>
  </property>
</Properties>
</file>